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88" w:rsidRPr="00FE0BDA" w:rsidRDefault="00E22488" w:rsidP="00962FA9">
      <w:pPr>
        <w:spacing w:after="0" w:line="240" w:lineRule="auto"/>
        <w:ind w:left="5812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E0BDA">
        <w:rPr>
          <w:rFonts w:ascii="Times New Roman" w:hAnsi="Times New Roman"/>
          <w:bCs/>
          <w:sz w:val="24"/>
          <w:szCs w:val="24"/>
          <w:lang w:eastAsia="ru-RU"/>
        </w:rPr>
        <w:t>УТВЕРЖДАЮ</w:t>
      </w:r>
    </w:p>
    <w:p w:rsidR="00E22488" w:rsidRPr="00FE0BDA" w:rsidRDefault="00E22488" w:rsidP="00FE0BDA">
      <w:pPr>
        <w:spacing w:after="0" w:line="240" w:lineRule="auto"/>
        <w:ind w:left="5812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E0BDA">
        <w:rPr>
          <w:rFonts w:ascii="Times New Roman" w:hAnsi="Times New Roman"/>
          <w:bCs/>
          <w:sz w:val="24"/>
          <w:szCs w:val="24"/>
          <w:lang w:eastAsia="ru-RU"/>
        </w:rPr>
        <w:t>Заместитель директора по УВР</w:t>
      </w:r>
    </w:p>
    <w:p w:rsidR="00E22488" w:rsidRPr="00FE0BDA" w:rsidRDefault="00E22488" w:rsidP="00962FA9">
      <w:pPr>
        <w:spacing w:after="0" w:line="240" w:lineRule="auto"/>
        <w:ind w:left="5812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E0BDA">
        <w:rPr>
          <w:rFonts w:ascii="Times New Roman" w:hAnsi="Times New Roman"/>
          <w:bCs/>
          <w:sz w:val="24"/>
          <w:szCs w:val="24"/>
          <w:lang w:eastAsia="ru-RU"/>
        </w:rPr>
        <w:t>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</w:t>
      </w:r>
      <w:r w:rsidRPr="00FE0BDA">
        <w:rPr>
          <w:sz w:val="24"/>
          <w:szCs w:val="24"/>
        </w:rPr>
        <w:t xml:space="preserve"> </w:t>
      </w:r>
      <w:r w:rsidRPr="00FE0BDA">
        <w:rPr>
          <w:rFonts w:ascii="Times New Roman" w:hAnsi="Times New Roman"/>
          <w:bCs/>
          <w:sz w:val="24"/>
          <w:szCs w:val="24"/>
          <w:lang w:eastAsia="ru-RU"/>
        </w:rPr>
        <w:t xml:space="preserve">Г.С. </w:t>
      </w:r>
      <w:proofErr w:type="spellStart"/>
      <w:r w:rsidRPr="00FE0BDA">
        <w:rPr>
          <w:rFonts w:ascii="Times New Roman" w:hAnsi="Times New Roman"/>
          <w:bCs/>
          <w:sz w:val="24"/>
          <w:szCs w:val="24"/>
          <w:lang w:eastAsia="ru-RU"/>
        </w:rPr>
        <w:t>Симонянц</w:t>
      </w:r>
      <w:proofErr w:type="spellEnd"/>
    </w:p>
    <w:p w:rsidR="00E22488" w:rsidRPr="00FE0BDA" w:rsidRDefault="00E22488" w:rsidP="00021D38">
      <w:pPr>
        <w:shd w:val="clear" w:color="auto" w:fill="FFFFFF"/>
        <w:spacing w:after="75" w:line="240" w:lineRule="auto"/>
        <w:ind w:left="1080" w:firstLine="4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0BDA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6519E5">
        <w:rPr>
          <w:rFonts w:ascii="Times New Roman" w:hAnsi="Times New Roman"/>
          <w:bCs/>
          <w:sz w:val="24"/>
          <w:szCs w:val="24"/>
          <w:lang w:eastAsia="ru-RU"/>
        </w:rPr>
        <w:t xml:space="preserve">02» ноября </w:t>
      </w:r>
      <w:r w:rsidRPr="00FE0BDA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33687D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FE0BDA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Pr="00FE0BD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22488" w:rsidRPr="00021D38" w:rsidRDefault="00E22488" w:rsidP="00021D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22488" w:rsidRPr="00623E97" w:rsidRDefault="00E22488" w:rsidP="00962FA9">
      <w:pPr>
        <w:shd w:val="clear" w:color="auto" w:fill="FFFFFF"/>
        <w:spacing w:after="75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3E97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FE6FCD" w:rsidRPr="00EE747D" w:rsidRDefault="00E22488" w:rsidP="00FE6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E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 w:rsidR="00FE6FCD" w:rsidRPr="00EE747D">
        <w:rPr>
          <w:rFonts w:ascii="Times New Roman" w:hAnsi="Times New Roman"/>
          <w:b/>
          <w:sz w:val="24"/>
          <w:szCs w:val="24"/>
        </w:rPr>
        <w:t>конкурс</w:t>
      </w:r>
      <w:r w:rsidR="00FE6FCD">
        <w:rPr>
          <w:rFonts w:ascii="Times New Roman" w:hAnsi="Times New Roman"/>
          <w:b/>
          <w:sz w:val="24"/>
          <w:szCs w:val="24"/>
        </w:rPr>
        <w:t>а</w:t>
      </w:r>
      <w:r w:rsidR="00FE6FCD" w:rsidRPr="00EE747D">
        <w:rPr>
          <w:rFonts w:ascii="Times New Roman" w:hAnsi="Times New Roman"/>
          <w:b/>
          <w:sz w:val="24"/>
          <w:szCs w:val="24"/>
        </w:rPr>
        <w:t xml:space="preserve"> </w:t>
      </w:r>
      <w:r w:rsidR="00FE6FCD">
        <w:rPr>
          <w:rFonts w:ascii="Times New Roman" w:hAnsi="Times New Roman"/>
          <w:b/>
          <w:sz w:val="24"/>
          <w:szCs w:val="24"/>
        </w:rPr>
        <w:t>п</w:t>
      </w:r>
      <w:r w:rsidR="00FE6FCD" w:rsidRPr="00EE747D">
        <w:rPr>
          <w:rFonts w:ascii="Times New Roman" w:hAnsi="Times New Roman"/>
          <w:b/>
          <w:sz w:val="24"/>
          <w:szCs w:val="24"/>
        </w:rPr>
        <w:t>резентаций</w:t>
      </w:r>
    </w:p>
    <w:p w:rsidR="00FE6FCD" w:rsidRPr="00EE747D" w:rsidRDefault="00FE6FCD" w:rsidP="00FE6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841">
        <w:rPr>
          <w:rFonts w:ascii="Times New Roman" w:hAnsi="Times New Roman"/>
          <w:b/>
          <w:sz w:val="24"/>
          <w:szCs w:val="24"/>
        </w:rPr>
        <w:t xml:space="preserve">«Что знает и умеет мой ровесник» </w:t>
      </w:r>
      <w:r w:rsidRPr="00EE747D">
        <w:rPr>
          <w:rFonts w:ascii="Times New Roman" w:hAnsi="Times New Roman"/>
          <w:b/>
          <w:sz w:val="24"/>
          <w:szCs w:val="24"/>
        </w:rPr>
        <w:t>в формате «</w:t>
      </w:r>
      <w:proofErr w:type="spellStart"/>
      <w:r w:rsidRPr="00EE74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Pecha</w:t>
      </w:r>
      <w:proofErr w:type="spellEnd"/>
      <w:r w:rsidRPr="00EE74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74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Kucha</w:t>
      </w:r>
      <w:proofErr w:type="spellEnd"/>
      <w:r w:rsidRPr="00EE74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22488" w:rsidRPr="00962FA9" w:rsidRDefault="00E22488" w:rsidP="00FE6FCD">
      <w:pPr>
        <w:shd w:val="clear" w:color="auto" w:fill="FFFFFF"/>
        <w:spacing w:after="75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22488" w:rsidRPr="00623E97" w:rsidRDefault="00E22488" w:rsidP="00962FA9">
      <w:pPr>
        <w:shd w:val="clear" w:color="auto" w:fill="FFFFFF"/>
        <w:spacing w:after="75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3E97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E22488" w:rsidRPr="00623E97" w:rsidRDefault="00E22488" w:rsidP="00FE6FCD">
      <w:pPr>
        <w:shd w:val="clear" w:color="auto" w:fill="FFFFFF"/>
        <w:spacing w:after="75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97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регламентирует проведение </w:t>
      </w:r>
      <w:r w:rsidR="00FE6FCD" w:rsidRPr="00FE6FCD">
        <w:rPr>
          <w:rFonts w:ascii="Times New Roman" w:hAnsi="Times New Roman"/>
          <w:sz w:val="24"/>
          <w:szCs w:val="24"/>
          <w:lang w:eastAsia="ru-RU"/>
        </w:rPr>
        <w:t>конкурса презентаций</w:t>
      </w:r>
      <w:r w:rsidR="00FE6F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6FCD" w:rsidRPr="00FE6FCD">
        <w:rPr>
          <w:rFonts w:ascii="Times New Roman" w:hAnsi="Times New Roman"/>
          <w:sz w:val="24"/>
          <w:szCs w:val="24"/>
          <w:lang w:eastAsia="ru-RU"/>
        </w:rPr>
        <w:t>«Что знает и умеет мой ровесник» в формате «</w:t>
      </w:r>
      <w:proofErr w:type="spellStart"/>
      <w:r w:rsidR="00FE6FCD" w:rsidRPr="00FE6FCD">
        <w:rPr>
          <w:rFonts w:ascii="Times New Roman" w:hAnsi="Times New Roman"/>
          <w:sz w:val="24"/>
          <w:szCs w:val="24"/>
          <w:lang w:eastAsia="ru-RU"/>
        </w:rPr>
        <w:t>Pecha</w:t>
      </w:r>
      <w:proofErr w:type="spellEnd"/>
      <w:r w:rsidR="00FE6FCD" w:rsidRPr="00FE6F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E6FCD" w:rsidRPr="00FE6FCD">
        <w:rPr>
          <w:rFonts w:ascii="Times New Roman" w:hAnsi="Times New Roman"/>
          <w:sz w:val="24"/>
          <w:szCs w:val="24"/>
          <w:lang w:eastAsia="ru-RU"/>
        </w:rPr>
        <w:t>Kucha</w:t>
      </w:r>
      <w:proofErr w:type="spellEnd"/>
      <w:r w:rsidR="00FE6FCD" w:rsidRPr="00FE6FCD">
        <w:rPr>
          <w:rFonts w:ascii="Times New Roman" w:hAnsi="Times New Roman"/>
          <w:sz w:val="24"/>
          <w:szCs w:val="24"/>
          <w:lang w:eastAsia="ru-RU"/>
        </w:rPr>
        <w:t>»</w:t>
      </w:r>
      <w:r w:rsidR="00FE6FCD">
        <w:rPr>
          <w:rFonts w:ascii="Times New Roman" w:hAnsi="Times New Roman"/>
          <w:sz w:val="24"/>
          <w:szCs w:val="24"/>
          <w:lang w:eastAsia="ru-RU"/>
        </w:rPr>
        <w:t xml:space="preserve">, в котором </w:t>
      </w:r>
      <w:r w:rsidR="00FE6FCD" w:rsidRPr="00EE747D">
        <w:rPr>
          <w:rFonts w:ascii="Times New Roman" w:hAnsi="Times New Roman"/>
          <w:sz w:val="24"/>
          <w:szCs w:val="24"/>
        </w:rPr>
        <w:t xml:space="preserve">желающие </w:t>
      </w:r>
      <w:r w:rsidR="00FE6FCD">
        <w:rPr>
          <w:rFonts w:ascii="Times New Roman" w:hAnsi="Times New Roman"/>
          <w:sz w:val="24"/>
          <w:szCs w:val="24"/>
        </w:rPr>
        <w:t xml:space="preserve">должны </w:t>
      </w:r>
      <w:r w:rsidR="00FE6FCD" w:rsidRPr="00EE747D">
        <w:rPr>
          <w:rFonts w:ascii="Times New Roman" w:hAnsi="Times New Roman"/>
          <w:sz w:val="24"/>
          <w:szCs w:val="24"/>
        </w:rPr>
        <w:t xml:space="preserve">представить свое личное </w:t>
      </w:r>
      <w:r w:rsidR="00FE6FCD">
        <w:rPr>
          <w:rFonts w:ascii="Times New Roman" w:hAnsi="Times New Roman"/>
          <w:sz w:val="24"/>
          <w:szCs w:val="24"/>
        </w:rPr>
        <w:t>видение знаний, умений, навыков, которыми обладает подросток</w:t>
      </w:r>
      <w:r w:rsidR="00FE6FCD" w:rsidRPr="00EE747D">
        <w:rPr>
          <w:rFonts w:ascii="Times New Roman" w:hAnsi="Times New Roman"/>
          <w:sz w:val="24"/>
          <w:szCs w:val="24"/>
        </w:rPr>
        <w:t xml:space="preserve"> в новом формате презентаций</w:t>
      </w:r>
      <w:r w:rsidR="00FE6FCD" w:rsidRPr="00623E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E97">
        <w:rPr>
          <w:rFonts w:ascii="Times New Roman" w:hAnsi="Times New Roman"/>
          <w:sz w:val="24"/>
          <w:szCs w:val="24"/>
          <w:lang w:eastAsia="ru-RU"/>
        </w:rPr>
        <w:t>(далее Конкурс).</w:t>
      </w:r>
    </w:p>
    <w:p w:rsidR="00E22488" w:rsidRPr="00623E97" w:rsidRDefault="00E22488" w:rsidP="00962FA9">
      <w:pPr>
        <w:shd w:val="clear" w:color="auto" w:fill="FFFFFF"/>
        <w:spacing w:after="75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3E97">
        <w:rPr>
          <w:rFonts w:ascii="Times New Roman" w:hAnsi="Times New Roman"/>
          <w:b/>
          <w:sz w:val="24"/>
          <w:szCs w:val="24"/>
          <w:lang w:eastAsia="ru-RU"/>
        </w:rPr>
        <w:t>2. Цели и задачи Конкурса</w:t>
      </w:r>
    </w:p>
    <w:p w:rsidR="00E22488" w:rsidRPr="00623E97" w:rsidRDefault="00E22488" w:rsidP="00021D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97">
        <w:rPr>
          <w:rFonts w:ascii="Times New Roman" w:hAnsi="Times New Roman"/>
          <w:sz w:val="24"/>
          <w:szCs w:val="24"/>
          <w:lang w:eastAsia="ru-RU"/>
        </w:rPr>
        <w:t>Конкурс проводится в целях:</w:t>
      </w:r>
    </w:p>
    <w:p w:rsidR="00E22488" w:rsidRPr="00623E97" w:rsidRDefault="00FE6FCD" w:rsidP="00021D38">
      <w:pPr>
        <w:pStyle w:val="a9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47D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proofErr w:type="gramStart"/>
      <w:r w:rsidRPr="00EE747D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="00E22488">
        <w:rPr>
          <w:rFonts w:ascii="Times New Roman" w:hAnsi="Times New Roman"/>
          <w:sz w:val="24"/>
          <w:szCs w:val="24"/>
          <w:lang w:eastAsia="ru-RU"/>
        </w:rPr>
        <w:t xml:space="preserve"> молодежи;</w:t>
      </w:r>
    </w:p>
    <w:p w:rsidR="00E22488" w:rsidRPr="00623E97" w:rsidRDefault="00E22488" w:rsidP="00021D38">
      <w:pPr>
        <w:pStyle w:val="a9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97">
        <w:rPr>
          <w:rFonts w:ascii="Times New Roman" w:hAnsi="Times New Roman"/>
          <w:sz w:val="24"/>
          <w:szCs w:val="24"/>
          <w:lang w:eastAsia="ru-RU"/>
        </w:rPr>
        <w:t xml:space="preserve">формирование активной гражданской </w:t>
      </w:r>
      <w:r>
        <w:rPr>
          <w:rFonts w:ascii="Times New Roman" w:hAnsi="Times New Roman"/>
          <w:sz w:val="24"/>
          <w:szCs w:val="24"/>
          <w:lang w:eastAsia="ru-RU"/>
        </w:rPr>
        <w:t>позиции подрастающего поколения;</w:t>
      </w:r>
    </w:p>
    <w:p w:rsidR="00E22488" w:rsidRPr="00623E97" w:rsidRDefault="00FE6FCD" w:rsidP="00021D38">
      <w:pPr>
        <w:pStyle w:val="a9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47D">
        <w:rPr>
          <w:rFonts w:ascii="Times New Roman" w:hAnsi="Times New Roman"/>
          <w:sz w:val="24"/>
          <w:szCs w:val="24"/>
        </w:rPr>
        <w:t>получение опыта публичных выступлений в новом формате</w:t>
      </w:r>
      <w:r w:rsidR="00E22488" w:rsidRPr="00623E97">
        <w:rPr>
          <w:rFonts w:ascii="Times New Roman" w:hAnsi="Times New Roman"/>
          <w:sz w:val="24"/>
          <w:szCs w:val="24"/>
          <w:lang w:eastAsia="ru-RU"/>
        </w:rPr>
        <w:t>.</w:t>
      </w:r>
    </w:p>
    <w:p w:rsidR="00E22488" w:rsidRPr="00623E97" w:rsidRDefault="00E22488" w:rsidP="00962FA9">
      <w:pPr>
        <w:shd w:val="clear" w:color="auto" w:fill="FFFFFF"/>
        <w:spacing w:after="75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3E97">
        <w:rPr>
          <w:rFonts w:ascii="Times New Roman" w:hAnsi="Times New Roman"/>
          <w:b/>
          <w:sz w:val="24"/>
          <w:szCs w:val="24"/>
          <w:lang w:eastAsia="ru-RU"/>
        </w:rPr>
        <w:t>3. Участники конкурса</w:t>
      </w:r>
    </w:p>
    <w:p w:rsidR="00E22488" w:rsidRPr="00623E97" w:rsidRDefault="00E22488" w:rsidP="00021D38">
      <w:pPr>
        <w:shd w:val="clear" w:color="auto" w:fill="FFFFFF"/>
        <w:spacing w:after="75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97">
        <w:rPr>
          <w:rFonts w:ascii="Times New Roman" w:hAnsi="Times New Roman"/>
          <w:sz w:val="24"/>
          <w:szCs w:val="24"/>
          <w:lang w:eastAsia="ru-RU"/>
        </w:rPr>
        <w:t xml:space="preserve">3.1. Участники Конкурса – студенты ГБПОУ КК ААТТ. Участие групп первого курса обязательно, </w:t>
      </w:r>
      <w:r>
        <w:rPr>
          <w:rFonts w:ascii="Times New Roman" w:hAnsi="Times New Roman"/>
          <w:sz w:val="24"/>
          <w:szCs w:val="24"/>
          <w:lang w:eastAsia="ru-RU"/>
        </w:rPr>
        <w:t>студенты</w:t>
      </w:r>
      <w:r w:rsidRPr="00623E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23E97">
        <w:rPr>
          <w:rFonts w:ascii="Times New Roman" w:hAnsi="Times New Roman"/>
          <w:sz w:val="24"/>
          <w:szCs w:val="24"/>
          <w:lang w:eastAsia="ru-RU"/>
        </w:rPr>
        <w:t xml:space="preserve">-х и последующих курсов участвуют по желанию. </w:t>
      </w:r>
    </w:p>
    <w:p w:rsidR="00E22488" w:rsidRPr="00623E97" w:rsidRDefault="00E22488" w:rsidP="00962FA9">
      <w:pPr>
        <w:shd w:val="clear" w:color="auto" w:fill="FFFFFF"/>
        <w:spacing w:after="75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3E97">
        <w:rPr>
          <w:rFonts w:ascii="Times New Roman" w:hAnsi="Times New Roman"/>
          <w:b/>
          <w:sz w:val="24"/>
          <w:szCs w:val="24"/>
          <w:lang w:eastAsia="ru-RU"/>
        </w:rPr>
        <w:t>4. Сроки и порядок проведения Конкурса</w:t>
      </w:r>
    </w:p>
    <w:p w:rsidR="00E22488" w:rsidRPr="00623E97" w:rsidRDefault="00E22488" w:rsidP="00021D38">
      <w:pPr>
        <w:shd w:val="clear" w:color="auto" w:fill="FFFFFF"/>
        <w:spacing w:after="75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23E97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FE6FCD" w:rsidRPr="00EE747D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FE6FCD">
        <w:rPr>
          <w:rFonts w:ascii="Times New Roman" w:hAnsi="Times New Roman"/>
          <w:sz w:val="24"/>
          <w:szCs w:val="24"/>
        </w:rPr>
        <w:t>5</w:t>
      </w:r>
      <w:r w:rsidR="00FE6FCD" w:rsidRPr="00EE747D">
        <w:rPr>
          <w:rFonts w:ascii="Times New Roman" w:hAnsi="Times New Roman"/>
          <w:sz w:val="24"/>
          <w:szCs w:val="24"/>
        </w:rPr>
        <w:t xml:space="preserve"> ноябр</w:t>
      </w:r>
      <w:r w:rsidR="00FE6FCD">
        <w:rPr>
          <w:rFonts w:ascii="Times New Roman" w:hAnsi="Times New Roman"/>
          <w:sz w:val="24"/>
          <w:szCs w:val="24"/>
        </w:rPr>
        <w:t>я</w:t>
      </w:r>
      <w:r w:rsidR="00FE6FCD" w:rsidRPr="00EE747D">
        <w:rPr>
          <w:rFonts w:ascii="Times New Roman" w:hAnsi="Times New Roman"/>
          <w:sz w:val="24"/>
          <w:szCs w:val="24"/>
        </w:rPr>
        <w:t xml:space="preserve"> </w:t>
      </w:r>
      <w:r w:rsidR="00FE6FCD">
        <w:rPr>
          <w:rFonts w:ascii="Times New Roman" w:hAnsi="Times New Roman"/>
          <w:sz w:val="24"/>
          <w:szCs w:val="24"/>
        </w:rPr>
        <w:t>2020</w:t>
      </w:r>
      <w:r w:rsidR="00FE6FCD" w:rsidRPr="00EE747D">
        <w:rPr>
          <w:rFonts w:ascii="Times New Roman" w:hAnsi="Times New Roman"/>
          <w:sz w:val="24"/>
          <w:szCs w:val="24"/>
        </w:rPr>
        <w:t>г</w:t>
      </w:r>
      <w:r w:rsidR="00FE6FCD">
        <w:rPr>
          <w:rFonts w:ascii="Times New Roman" w:hAnsi="Times New Roman"/>
          <w:sz w:val="24"/>
          <w:szCs w:val="24"/>
        </w:rPr>
        <w:t>.</w:t>
      </w:r>
    </w:p>
    <w:p w:rsidR="00E22488" w:rsidRPr="00623E97" w:rsidRDefault="00FE6FCD" w:rsidP="00021D38">
      <w:pPr>
        <w:shd w:val="clear" w:color="auto" w:fill="FFFFFF"/>
        <w:spacing w:after="75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Заявка на конкурс от групп принимаются 3 октября до 16:00.</w:t>
      </w:r>
    </w:p>
    <w:p w:rsidR="00E22488" w:rsidRPr="00623E97" w:rsidRDefault="00E22488" w:rsidP="00FE6FCD">
      <w:pPr>
        <w:shd w:val="clear" w:color="auto" w:fill="FFFFFF"/>
        <w:spacing w:after="75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3E97">
        <w:rPr>
          <w:rFonts w:ascii="Times New Roman" w:hAnsi="Times New Roman"/>
          <w:b/>
          <w:sz w:val="24"/>
          <w:szCs w:val="24"/>
          <w:lang w:eastAsia="ru-RU"/>
        </w:rPr>
        <w:t xml:space="preserve">5. Требования к </w:t>
      </w:r>
      <w:r w:rsidR="00FE6FCD">
        <w:rPr>
          <w:rFonts w:ascii="Times New Roman" w:hAnsi="Times New Roman"/>
          <w:b/>
          <w:sz w:val="24"/>
          <w:szCs w:val="24"/>
          <w:lang w:eastAsia="ru-RU"/>
        </w:rPr>
        <w:t>конкурсным работам</w:t>
      </w:r>
    </w:p>
    <w:p w:rsidR="00FE6FCD" w:rsidRPr="00EE747D" w:rsidRDefault="00FE6FCD" w:rsidP="00FE6FCD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>5.1.</w:t>
      </w:r>
      <w:r w:rsidRPr="00FE6FCD">
        <w:rPr>
          <w:bCs/>
        </w:rPr>
        <w:t xml:space="preserve"> </w:t>
      </w:r>
      <w:proofErr w:type="spellStart"/>
      <w:r w:rsidRPr="00EE747D">
        <w:rPr>
          <w:bCs/>
        </w:rPr>
        <w:t>Печа</w:t>
      </w:r>
      <w:proofErr w:type="spellEnd"/>
      <w:r w:rsidRPr="00EE747D">
        <w:rPr>
          <w:bCs/>
        </w:rPr>
        <w:t xml:space="preserve"> куча</w:t>
      </w:r>
      <w:r w:rsidRPr="00EE747D">
        <w:t xml:space="preserve"> (</w:t>
      </w:r>
      <w:hyperlink r:id="rId7" w:tooltip="Японский язык" w:history="1">
        <w:r w:rsidRPr="00EE747D">
          <w:rPr>
            <w:rStyle w:val="ad"/>
          </w:rPr>
          <w:t>яп.</w:t>
        </w:r>
      </w:hyperlink>
      <w:r w:rsidRPr="00EE747D">
        <w:t> </w:t>
      </w:r>
      <w:r w:rsidRPr="00EE747D">
        <w:rPr>
          <w:rFonts w:eastAsia="MS Gothic"/>
          <w:lang w:eastAsia="ja-JP"/>
        </w:rPr>
        <w:t>ペチャクチャ</w:t>
      </w:r>
      <w:r w:rsidRPr="00EE747D">
        <w:t>, </w:t>
      </w:r>
      <w:r w:rsidRPr="00EE747D">
        <w:rPr>
          <w:i/>
          <w:iCs/>
        </w:rPr>
        <w:t>болтовня</w:t>
      </w:r>
      <w:r w:rsidRPr="00EE747D">
        <w:t>) - это технология представления кратких публичных выступлений, специально ограниченных по форме и продолжительности, на различных конференциях и других мероприятиях.</w:t>
      </w:r>
    </w:p>
    <w:p w:rsidR="00FE6FCD" w:rsidRDefault="00FE6FCD" w:rsidP="00FE6FCD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E747D">
        <w:t>Выступающи</w:t>
      </w:r>
      <w:r>
        <w:t>е</w:t>
      </w:r>
      <w:proofErr w:type="gramEnd"/>
      <w:r>
        <w:t xml:space="preserve"> (команда из 3-х участников)</w:t>
      </w:r>
      <w:r w:rsidRPr="00EE747D">
        <w:t xml:space="preserve"> представляет д</w:t>
      </w:r>
      <w:r>
        <w:t>оклад-презентацию из 10 слайдов.</w:t>
      </w:r>
      <w:r w:rsidRPr="00EE747D">
        <w:t xml:space="preserve"> </w:t>
      </w:r>
      <w:r>
        <w:t>К</w:t>
      </w:r>
      <w:r w:rsidRPr="00EE747D">
        <w:t xml:space="preserve">аждый слайд демонстрируется 20 секунд, оратор его комментирует, после чего слайд автоматически сменяется </w:t>
      </w:r>
      <w:proofErr w:type="gramStart"/>
      <w:r w:rsidRPr="00EE747D">
        <w:t>на</w:t>
      </w:r>
      <w:proofErr w:type="gramEnd"/>
      <w:r w:rsidRPr="00EE747D">
        <w:t xml:space="preserve"> следующий. Таким образом</w:t>
      </w:r>
      <w:r>
        <w:t>,</w:t>
      </w:r>
      <w:r w:rsidRPr="00EE747D">
        <w:t xml:space="preserve"> продолжительность доклада ограничена. Доклады следуют один за другим. После каждой презентации делается перерыв на вопросы и обмен идеями.</w:t>
      </w:r>
    </w:p>
    <w:p w:rsidR="00FE6FCD" w:rsidRPr="00EE747D" w:rsidRDefault="00FE6FCD" w:rsidP="00FE6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5.2</w:t>
      </w:r>
      <w:r w:rsidRPr="00EE74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 xml:space="preserve">Ваша электронная презентация, выполненная в </w:t>
      </w:r>
      <w:r w:rsidRPr="00EE747D">
        <w:rPr>
          <w:rFonts w:ascii="Times New Roman" w:eastAsia="Times New Roman" w:hAnsi="Times New Roman"/>
          <w:sz w:val="24"/>
          <w:szCs w:val="24"/>
          <w:lang w:val="en-US" w:eastAsia="ru-RU"/>
        </w:rPr>
        <w:t>PowerPoint</w:t>
      </w: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должна содержать </w:t>
      </w:r>
      <w:r w:rsidR="006519E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>0 слайдов.</w:t>
      </w:r>
    </w:p>
    <w:p w:rsidR="00FE6FCD" w:rsidRPr="00EE747D" w:rsidRDefault="00FE6FCD" w:rsidP="00FE6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5.3</w:t>
      </w:r>
      <w:r w:rsidRPr="00EE74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слайд демонстрируется в течение 20 секунд, переход к следующему слайду происходит автоматически. Соответственно, сопроводительная речь (комментарий) к каждому слайду должна умещаться в 20 секунд, </w:t>
      </w:r>
      <w:proofErr w:type="gramStart"/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>отведённые</w:t>
      </w:r>
      <w:proofErr w:type="gramEnd"/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показ одного слайда.</w:t>
      </w:r>
    </w:p>
    <w:p w:rsidR="00FE6FCD" w:rsidRPr="00EE747D" w:rsidRDefault="00FE6FCD" w:rsidP="00FE6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EE747D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Комментарий к слайду не должен дублировать информацию, представленную на самом слайде. Изображение и речь должны дополнять друг друга.</w:t>
      </w:r>
    </w:p>
    <w:p w:rsidR="00FE6FCD" w:rsidRPr="00EE747D" w:rsidRDefault="00FE6FCD" w:rsidP="00FE6F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47D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EE74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>После презентации вам дается время, чтобы слушатели могли задать вопросы, а вы - ответить на них.</w:t>
      </w:r>
    </w:p>
    <w:p w:rsidR="00FE6FCD" w:rsidRPr="00621923" w:rsidRDefault="00FE6FCD" w:rsidP="00FE6FC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FE6FCD" w:rsidRPr="00EE747D" w:rsidRDefault="00FE6FCD" w:rsidP="00FE6FCD">
      <w:pPr>
        <w:pStyle w:val="aa"/>
        <w:shd w:val="clear" w:color="auto" w:fill="FFFFFF"/>
        <w:spacing w:before="0" w:beforeAutospacing="0" w:after="0" w:afterAutospacing="0"/>
        <w:jc w:val="both"/>
      </w:pPr>
    </w:p>
    <w:p w:rsidR="00E22488" w:rsidRPr="00623E97" w:rsidRDefault="00E22488" w:rsidP="00021D38">
      <w:pPr>
        <w:pStyle w:val="aa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E22488" w:rsidRPr="00623E97" w:rsidRDefault="00E22488" w:rsidP="00962FA9">
      <w:pPr>
        <w:shd w:val="clear" w:color="auto" w:fill="FFFFFF"/>
        <w:spacing w:after="75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2488" w:rsidRDefault="006519E5" w:rsidP="00962FA9">
      <w:pPr>
        <w:shd w:val="clear" w:color="auto" w:fill="FFFFFF"/>
        <w:spacing w:after="75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Социальный педагог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Карапетянц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Л.А.</w:t>
      </w:r>
    </w:p>
    <w:p w:rsidR="00E22488" w:rsidRDefault="00E22488" w:rsidP="00962FA9">
      <w:pPr>
        <w:shd w:val="clear" w:color="auto" w:fill="FFFFFF"/>
        <w:spacing w:after="75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FCD" w:rsidRPr="00EE747D" w:rsidRDefault="00FE6FCD" w:rsidP="00FE6FCD">
      <w:pPr>
        <w:pStyle w:val="aa"/>
        <w:shd w:val="clear" w:color="auto" w:fill="FFFFFF"/>
        <w:spacing w:after="0"/>
        <w:jc w:val="center"/>
      </w:pPr>
      <w:r>
        <w:lastRenderedPageBreak/>
        <w:t>Советы участникам конкурса презентаций «Что знает и умеет мой ровесник» в формате «</w:t>
      </w:r>
      <w:proofErr w:type="spellStart"/>
      <w:r>
        <w:t>Pecha</w:t>
      </w:r>
      <w:proofErr w:type="spellEnd"/>
      <w:r>
        <w:t xml:space="preserve"> </w:t>
      </w:r>
      <w:proofErr w:type="spellStart"/>
      <w:r>
        <w:t>Kucha</w:t>
      </w:r>
      <w:proofErr w:type="spellEnd"/>
      <w:r>
        <w:t>»</w:t>
      </w:r>
      <w:r w:rsidRPr="00EE747D">
        <w:t>:</w:t>
      </w:r>
    </w:p>
    <w:p w:rsidR="00FE6FCD" w:rsidRPr="00EE747D" w:rsidRDefault="00FE6FCD" w:rsidP="00FE6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47D">
        <w:rPr>
          <w:rFonts w:ascii="Times New Roman" w:hAnsi="Times New Roman"/>
          <w:sz w:val="24"/>
          <w:szCs w:val="24"/>
        </w:rPr>
        <w:t xml:space="preserve">1. </w:t>
      </w: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>Для воплощения презентации не стоит помещать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слайдах текст большого объёма.</w:t>
      </w:r>
    </w:p>
    <w:p w:rsidR="00FE6FCD" w:rsidRPr="00EE747D" w:rsidRDefault="00FE6FCD" w:rsidP="00FE6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 xml:space="preserve">2. Звук в презентации этого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формата необязателен.</w:t>
      </w:r>
    </w:p>
    <w:p w:rsidR="00FE6FCD" w:rsidRPr="00EE747D" w:rsidRDefault="00FE6FCD" w:rsidP="00FE6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 xml:space="preserve">3. Видео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такой презентации неприемлемо.</w:t>
      </w:r>
    </w:p>
    <w:p w:rsidR="00FE6FCD" w:rsidRPr="00EE747D" w:rsidRDefault="00FE6FCD" w:rsidP="00FE6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>4. Приветствуется большое количество картинок (из интернета или фотографии).</w:t>
      </w:r>
    </w:p>
    <w:p w:rsidR="00FE6FCD" w:rsidRPr="00EE747D" w:rsidRDefault="00FE6FCD" w:rsidP="00FE6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 xml:space="preserve">5. В каждой презентации должен возникнуть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>вау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E747D">
        <w:rPr>
          <w:rFonts w:ascii="Times New Roman" w:eastAsia="Times New Roman" w:hAnsi="Times New Roman"/>
          <w:sz w:val="24"/>
          <w:szCs w:val="24"/>
          <w:lang w:eastAsia="ru-RU"/>
        </w:rPr>
        <w:t xml:space="preserve"> - эффект, когда все, кто спал до этого - просыпаются, а все, кто бодрствовал, в конце начинают задавать вопросы.</w:t>
      </w:r>
    </w:p>
    <w:p w:rsidR="00E22488" w:rsidRDefault="00E22488" w:rsidP="00962FA9">
      <w:pPr>
        <w:shd w:val="clear" w:color="auto" w:fill="FFFFFF"/>
        <w:spacing w:after="75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673"/>
        <w:gridCol w:w="1913"/>
        <w:gridCol w:w="2409"/>
        <w:gridCol w:w="2303"/>
      </w:tblGrid>
      <w:tr w:rsidR="00E22488" w:rsidRPr="00947E1D" w:rsidTr="00947E1D">
        <w:tc>
          <w:tcPr>
            <w:tcW w:w="9782" w:type="dxa"/>
            <w:gridSpan w:val="5"/>
          </w:tcPr>
          <w:p w:rsidR="00E22488" w:rsidRPr="00947E1D" w:rsidRDefault="00E22488" w:rsidP="00947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7E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Заявка на участие </w:t>
            </w:r>
          </w:p>
          <w:p w:rsidR="00FE6FCD" w:rsidRPr="00FE6FCD" w:rsidRDefault="00FE6FCD" w:rsidP="00FE6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FE6F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FE6F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презентаций</w:t>
            </w:r>
          </w:p>
          <w:p w:rsidR="00E22488" w:rsidRPr="00021D38" w:rsidRDefault="00FE6FCD" w:rsidP="00FE6F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E6F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«Что знает и умеет мой ровесник» в формате «</w:t>
            </w:r>
            <w:proofErr w:type="spellStart"/>
            <w:r w:rsidRPr="00FE6F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Pecha</w:t>
            </w:r>
            <w:proofErr w:type="spellEnd"/>
            <w:r w:rsidRPr="00FE6F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6F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Kucha</w:t>
            </w:r>
            <w:proofErr w:type="spellEnd"/>
            <w:r w:rsidRPr="00FE6F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E22488" w:rsidRPr="00947E1D" w:rsidTr="0033687D">
        <w:trPr>
          <w:trHeight w:val="796"/>
        </w:trPr>
        <w:tc>
          <w:tcPr>
            <w:tcW w:w="484" w:type="dxa"/>
          </w:tcPr>
          <w:p w:rsidR="00E22488" w:rsidRPr="00947E1D" w:rsidRDefault="00E22488" w:rsidP="00336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3" w:type="dxa"/>
          </w:tcPr>
          <w:p w:rsidR="00E22488" w:rsidRPr="00947E1D" w:rsidRDefault="00FE6FCD" w:rsidP="00FE6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участника команды</w:t>
            </w:r>
          </w:p>
        </w:tc>
        <w:tc>
          <w:tcPr>
            <w:tcW w:w="1913" w:type="dxa"/>
          </w:tcPr>
          <w:p w:rsidR="00E22488" w:rsidRPr="00947E1D" w:rsidRDefault="00FE6FCD" w:rsidP="00336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2409" w:type="dxa"/>
          </w:tcPr>
          <w:p w:rsidR="00E22488" w:rsidRPr="00947E1D" w:rsidRDefault="00E22488" w:rsidP="00FE6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D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303" w:type="dxa"/>
          </w:tcPr>
          <w:p w:rsidR="00E22488" w:rsidRPr="00947E1D" w:rsidRDefault="00E22488" w:rsidP="00336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D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E22488" w:rsidRPr="00947E1D" w:rsidTr="00947E1D">
        <w:trPr>
          <w:trHeight w:val="105"/>
        </w:trPr>
        <w:tc>
          <w:tcPr>
            <w:tcW w:w="484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3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2488" w:rsidRPr="00947E1D" w:rsidRDefault="00E22488" w:rsidP="00021D38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488" w:rsidRPr="00947E1D" w:rsidTr="00947E1D">
        <w:trPr>
          <w:trHeight w:val="90"/>
        </w:trPr>
        <w:tc>
          <w:tcPr>
            <w:tcW w:w="484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3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488" w:rsidRPr="00947E1D" w:rsidTr="00947E1D">
        <w:trPr>
          <w:trHeight w:val="118"/>
        </w:trPr>
        <w:tc>
          <w:tcPr>
            <w:tcW w:w="484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E1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3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E22488" w:rsidRPr="00947E1D" w:rsidRDefault="00E22488" w:rsidP="00021D38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2488" w:rsidRPr="00021D38" w:rsidRDefault="00E22488" w:rsidP="000C1DC1">
      <w:pPr>
        <w:shd w:val="clear" w:color="auto" w:fill="FFFFFF"/>
        <w:spacing w:after="75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22488" w:rsidRPr="00962FA9" w:rsidRDefault="00E22488" w:rsidP="000C1DC1">
      <w:pPr>
        <w:shd w:val="clear" w:color="auto" w:fill="FFFFFF"/>
        <w:spacing w:after="7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руководитель:                                               ______________________</w:t>
      </w:r>
    </w:p>
    <w:sectPr w:rsidR="00E22488" w:rsidRPr="00962FA9" w:rsidSect="00021D38">
      <w:headerReference w:type="default" r:id="rId8"/>
      <w:pgSz w:w="11906" w:h="16838"/>
      <w:pgMar w:top="857" w:right="850" w:bottom="18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E5" w:rsidRDefault="008317E5" w:rsidP="00A575D1">
      <w:pPr>
        <w:spacing w:after="0" w:line="240" w:lineRule="auto"/>
      </w:pPr>
      <w:r>
        <w:separator/>
      </w:r>
    </w:p>
  </w:endnote>
  <w:endnote w:type="continuationSeparator" w:id="0">
    <w:p w:rsidR="008317E5" w:rsidRDefault="008317E5" w:rsidP="00A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E5" w:rsidRDefault="008317E5" w:rsidP="00A575D1">
      <w:pPr>
        <w:spacing w:after="0" w:line="240" w:lineRule="auto"/>
      </w:pPr>
      <w:r>
        <w:separator/>
      </w:r>
    </w:p>
  </w:footnote>
  <w:footnote w:type="continuationSeparator" w:id="0">
    <w:p w:rsidR="008317E5" w:rsidRDefault="008317E5" w:rsidP="00A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242"/>
      <w:gridCol w:w="7182"/>
      <w:gridCol w:w="1418"/>
    </w:tblGrid>
    <w:tr w:rsidR="00E22488" w:rsidRPr="00947E1D" w:rsidTr="00623E97">
      <w:trPr>
        <w:cantSplit/>
        <w:trHeight w:val="959"/>
      </w:trPr>
      <w:tc>
        <w:tcPr>
          <w:tcW w:w="124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488" w:rsidRPr="00947E1D" w:rsidRDefault="0033687D" w:rsidP="006A6EE7">
          <w:pPr>
            <w:pStyle w:val="a3"/>
            <w:jc w:val="center"/>
            <w:rPr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>
                <wp:extent cx="638175" cy="690880"/>
                <wp:effectExtent l="19050" t="0" r="9525" b="0"/>
                <wp:docPr id="1" name="Рисунок 4" descr="лог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488" w:rsidRPr="00947E1D" w:rsidRDefault="00E22488" w:rsidP="006A6EE7">
          <w:pPr>
            <w:pStyle w:val="a3"/>
            <w:jc w:val="center"/>
            <w:rPr>
              <w:rFonts w:ascii="Times New Roman" w:hAnsi="Times New Roman"/>
            </w:rPr>
          </w:pPr>
          <w:r w:rsidRPr="00947E1D">
            <w:rPr>
              <w:rFonts w:ascii="Times New Roman" w:hAnsi="Times New Roman"/>
            </w:rPr>
            <w:t>ГБПОУ КК «</w:t>
          </w:r>
          <w:proofErr w:type="spellStart"/>
          <w:r w:rsidRPr="00947E1D">
            <w:rPr>
              <w:rFonts w:ascii="Times New Roman" w:hAnsi="Times New Roman"/>
            </w:rPr>
            <w:t>Армавирский</w:t>
          </w:r>
          <w:proofErr w:type="spellEnd"/>
          <w:r w:rsidRPr="00947E1D">
            <w:rPr>
              <w:rFonts w:ascii="Times New Roman" w:hAnsi="Times New Roman"/>
            </w:rPr>
            <w:t xml:space="preserve"> </w:t>
          </w:r>
          <w:proofErr w:type="spellStart"/>
          <w:r w:rsidRPr="00947E1D">
            <w:rPr>
              <w:rFonts w:ascii="Times New Roman" w:hAnsi="Times New Roman"/>
            </w:rPr>
            <w:t>аграрно</w:t>
          </w:r>
          <w:proofErr w:type="spellEnd"/>
          <w:r w:rsidRPr="00947E1D">
            <w:rPr>
              <w:rFonts w:ascii="Times New Roman" w:hAnsi="Times New Roman"/>
            </w:rPr>
            <w:t xml:space="preserve"> – технологический техникум»</w:t>
          </w:r>
        </w:p>
        <w:p w:rsidR="00E22488" w:rsidRPr="00947E1D" w:rsidRDefault="00E22488" w:rsidP="006A6EE7">
          <w:pPr>
            <w:pStyle w:val="a3"/>
            <w:jc w:val="center"/>
            <w:rPr>
              <w:rFonts w:ascii="Times New Roman" w:hAnsi="Times New Roman"/>
            </w:rPr>
          </w:pPr>
          <w:r w:rsidRPr="00947E1D">
            <w:rPr>
              <w:rFonts w:ascii="Times New Roman" w:hAnsi="Times New Roman"/>
            </w:rPr>
            <w:t>Система менеджмента качества</w:t>
          </w:r>
        </w:p>
        <w:p w:rsidR="00E22488" w:rsidRPr="00947E1D" w:rsidRDefault="00E22488" w:rsidP="00623E97">
          <w:pPr>
            <w:pStyle w:val="a3"/>
            <w:jc w:val="center"/>
            <w:rPr>
              <w:rFonts w:ascii="Times New Roman" w:hAnsi="Times New Roman"/>
            </w:rPr>
          </w:pPr>
          <w:r w:rsidRPr="00947E1D">
            <w:rPr>
              <w:rFonts w:ascii="Times New Roman" w:hAnsi="Times New Roman"/>
            </w:rPr>
            <w:t xml:space="preserve">Служба заместителя директора по УВР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22488" w:rsidRPr="00947E1D" w:rsidRDefault="00E22488" w:rsidP="006A6EE7">
          <w:pPr>
            <w:pStyle w:val="a3"/>
            <w:jc w:val="center"/>
            <w:rPr>
              <w:rFonts w:ascii="Times New Roman" w:hAnsi="Times New Roman"/>
              <w:sz w:val="20"/>
            </w:rPr>
          </w:pPr>
          <w:r w:rsidRPr="00947E1D">
            <w:rPr>
              <w:rFonts w:ascii="Times New Roman" w:hAnsi="Times New Roman"/>
              <w:sz w:val="20"/>
            </w:rPr>
            <w:t>Стр.1из 1</w:t>
          </w:r>
        </w:p>
        <w:p w:rsidR="00E22488" w:rsidRPr="00947E1D" w:rsidRDefault="00E22488" w:rsidP="006A6EE7">
          <w:pPr>
            <w:pStyle w:val="a3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E22488" w:rsidRDefault="00E224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B10"/>
    <w:multiLevelType w:val="hybridMultilevel"/>
    <w:tmpl w:val="67E09BBC"/>
    <w:lvl w:ilvl="0" w:tplc="2E141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792E"/>
    <w:multiLevelType w:val="hybridMultilevel"/>
    <w:tmpl w:val="F918D548"/>
    <w:lvl w:ilvl="0" w:tplc="2E141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0017A"/>
    <w:rsid w:val="00021D38"/>
    <w:rsid w:val="00051BEC"/>
    <w:rsid w:val="00072B11"/>
    <w:rsid w:val="000C1DC1"/>
    <w:rsid w:val="0011726B"/>
    <w:rsid w:val="0013266D"/>
    <w:rsid w:val="001404D5"/>
    <w:rsid w:val="001E794B"/>
    <w:rsid w:val="001F334B"/>
    <w:rsid w:val="00224456"/>
    <w:rsid w:val="002A1783"/>
    <w:rsid w:val="002D6836"/>
    <w:rsid w:val="002E296D"/>
    <w:rsid w:val="0030029F"/>
    <w:rsid w:val="0033687D"/>
    <w:rsid w:val="00356F85"/>
    <w:rsid w:val="003654BF"/>
    <w:rsid w:val="003850CD"/>
    <w:rsid w:val="00491786"/>
    <w:rsid w:val="004D1302"/>
    <w:rsid w:val="00580105"/>
    <w:rsid w:val="005978CA"/>
    <w:rsid w:val="005A6A3B"/>
    <w:rsid w:val="005D73CC"/>
    <w:rsid w:val="00607512"/>
    <w:rsid w:val="00623E97"/>
    <w:rsid w:val="006519E5"/>
    <w:rsid w:val="0068527E"/>
    <w:rsid w:val="006A6EE7"/>
    <w:rsid w:val="006F3913"/>
    <w:rsid w:val="0080017A"/>
    <w:rsid w:val="0080181E"/>
    <w:rsid w:val="008317E5"/>
    <w:rsid w:val="00836F60"/>
    <w:rsid w:val="008C73BF"/>
    <w:rsid w:val="0090349B"/>
    <w:rsid w:val="009445F6"/>
    <w:rsid w:val="00947E1D"/>
    <w:rsid w:val="00962FA9"/>
    <w:rsid w:val="009E74DC"/>
    <w:rsid w:val="00A02927"/>
    <w:rsid w:val="00A575D1"/>
    <w:rsid w:val="00A67A48"/>
    <w:rsid w:val="00AF1ACC"/>
    <w:rsid w:val="00BC7484"/>
    <w:rsid w:val="00CB4DED"/>
    <w:rsid w:val="00CE13E1"/>
    <w:rsid w:val="00D64A9F"/>
    <w:rsid w:val="00D8154E"/>
    <w:rsid w:val="00E22488"/>
    <w:rsid w:val="00EE01C4"/>
    <w:rsid w:val="00EF06DA"/>
    <w:rsid w:val="00FA6C1D"/>
    <w:rsid w:val="00FB6C52"/>
    <w:rsid w:val="00FE0BDA"/>
    <w:rsid w:val="00FE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75D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5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75D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75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575D1"/>
    <w:pPr>
      <w:ind w:left="720"/>
      <w:contextualSpacing/>
    </w:pPr>
  </w:style>
  <w:style w:type="paragraph" w:styleId="aa">
    <w:name w:val="Normal (Web)"/>
    <w:basedOn w:val="a"/>
    <w:uiPriority w:val="99"/>
    <w:rsid w:val="00A57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A575D1"/>
    <w:rPr>
      <w:rFonts w:cs="Times New Roman"/>
      <w:b/>
      <w:bCs/>
    </w:rPr>
  </w:style>
  <w:style w:type="table" w:styleId="ac">
    <w:name w:val="Table Grid"/>
    <w:basedOn w:val="a1"/>
    <w:uiPriority w:val="99"/>
    <w:rsid w:val="000C1D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E6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0%BF%D0%BE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Елена Струкова</dc:creator>
  <cp:lastModifiedBy>Администротор</cp:lastModifiedBy>
  <cp:revision>3</cp:revision>
  <cp:lastPrinted>2019-10-02T06:43:00Z</cp:lastPrinted>
  <dcterms:created xsi:type="dcterms:W3CDTF">2020-11-02T06:20:00Z</dcterms:created>
  <dcterms:modified xsi:type="dcterms:W3CDTF">2020-11-02T07:34:00Z</dcterms:modified>
</cp:coreProperties>
</file>