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23" w:rsidRPr="00093223" w:rsidRDefault="00093223" w:rsidP="00093223">
      <w:pPr>
        <w:pStyle w:val="1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41"/>
          <w:szCs w:val="41"/>
        </w:rPr>
      </w:pPr>
      <w:r>
        <w:rPr>
          <w:rFonts w:ascii="OpenSans" w:hAnsi="OpenSans"/>
          <w:color w:val="000000"/>
          <w:sz w:val="41"/>
          <w:szCs w:val="41"/>
        </w:rPr>
        <w:t>Урок, посвящённый 78-летию полного снятия блокады Ленинграда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27 января 1944 года Ленинград был полностью освобождён от фашистской блокады. 27 января 2019 года — 78-я годовщина этого важного для российской истории события.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Здесь лежат ленинградцы.</w:t>
      </w:r>
      <w:r>
        <w:rPr>
          <w:rFonts w:ascii="OpenSans" w:hAnsi="OpenSans"/>
          <w:color w:val="000000"/>
          <w:sz w:val="21"/>
          <w:szCs w:val="21"/>
        </w:rPr>
        <w:br/>
        <w:t>Здесь горожане — мужчины, женщины, дети.</w:t>
      </w:r>
      <w:r>
        <w:rPr>
          <w:rFonts w:ascii="OpenSans" w:hAnsi="OpenSans"/>
          <w:color w:val="000000"/>
          <w:sz w:val="21"/>
          <w:szCs w:val="21"/>
        </w:rPr>
        <w:br/>
        <w:t>Рядом с ними солдаты-красноармейцы.</w:t>
      </w:r>
      <w:r>
        <w:rPr>
          <w:rFonts w:ascii="OpenSans" w:hAnsi="OpenSans"/>
          <w:color w:val="000000"/>
          <w:sz w:val="21"/>
          <w:szCs w:val="21"/>
        </w:rPr>
        <w:br/>
        <w:t>Всею жизнью своею</w:t>
      </w:r>
      <w:r>
        <w:rPr>
          <w:rFonts w:ascii="OpenSans" w:hAnsi="OpenSans"/>
          <w:color w:val="000000"/>
          <w:sz w:val="21"/>
          <w:szCs w:val="21"/>
        </w:rPr>
        <w:br/>
        <w:t>они защищали тебя, Ленинград,</w:t>
      </w:r>
      <w:r>
        <w:rPr>
          <w:rFonts w:ascii="OpenSans" w:hAnsi="OpenSans"/>
          <w:color w:val="000000"/>
          <w:sz w:val="21"/>
          <w:szCs w:val="21"/>
        </w:rPr>
        <w:br/>
        <w:t>колыбель революции.</w:t>
      </w:r>
      <w:r>
        <w:rPr>
          <w:rFonts w:ascii="OpenSans" w:hAnsi="OpenSans"/>
          <w:color w:val="000000"/>
          <w:sz w:val="21"/>
          <w:szCs w:val="21"/>
        </w:rPr>
        <w:br/>
        <w:t>Их имён благородных мы здесь перечислить не сможем,</w:t>
      </w:r>
      <w:r>
        <w:rPr>
          <w:rFonts w:ascii="OpenSans" w:hAnsi="OpenSans"/>
          <w:color w:val="000000"/>
          <w:sz w:val="21"/>
          <w:szCs w:val="21"/>
        </w:rPr>
        <w:br/>
        <w:t>так их много под вечной охраной гранита.</w:t>
      </w:r>
      <w:r>
        <w:rPr>
          <w:rFonts w:ascii="OpenSans" w:hAnsi="OpenSans"/>
          <w:color w:val="000000"/>
          <w:sz w:val="21"/>
          <w:szCs w:val="21"/>
        </w:rPr>
        <w:br/>
        <w:t>Но знай, внимающий этим камням,</w:t>
      </w:r>
      <w:r>
        <w:rPr>
          <w:rFonts w:ascii="OpenSans" w:hAnsi="OpenSans"/>
          <w:color w:val="000000"/>
          <w:sz w:val="21"/>
          <w:szCs w:val="21"/>
        </w:rPr>
        <w:br/>
        <w:t>никто не забыт и ничто не забыто.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Эти скорбные и гордые слова Ольги </w:t>
      </w:r>
      <w:proofErr w:type="spellStart"/>
      <w:r>
        <w:rPr>
          <w:rFonts w:ascii="OpenSans" w:hAnsi="OpenSans"/>
          <w:color w:val="000000"/>
          <w:sz w:val="21"/>
          <w:szCs w:val="21"/>
        </w:rPr>
        <w:t>Берггольц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высечены на гранитных плитах Пискарёвского кладбища, крупнейшего в мире захоронения жертв</w:t>
      </w:r>
      <w:proofErr w:type="gramStart"/>
      <w:r>
        <w:rPr>
          <w:rFonts w:ascii="OpenSans" w:hAnsi="OpenSans"/>
          <w:color w:val="000000"/>
          <w:sz w:val="21"/>
          <w:szCs w:val="21"/>
        </w:rPr>
        <w:t xml:space="preserve"> В</w:t>
      </w:r>
      <w:proofErr w:type="gramEnd"/>
      <w:r>
        <w:rPr>
          <w:rFonts w:ascii="OpenSans" w:hAnsi="OpenSans"/>
          <w:color w:val="000000"/>
          <w:sz w:val="21"/>
          <w:szCs w:val="21"/>
        </w:rPr>
        <w:t>торой мировой войны. Здесь покоятся те, кому не суждено было дожить до полного снятия блокады.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09925"/>
            <wp:effectExtent l="19050" t="0" r="0" b="0"/>
            <wp:docPr id="2" name="Рисунок 2" descr="https://fhd.videouroki.net/products/blog/cdn2/public/files/blog-history-leningra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videouroki.net/products/blog/cdn2/public/files/blog-history-leningrad_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Ленинград был осаждён немецкими войсками с 8 сентября 1941 года по 27 января 1944 года в ходе Великой Отечественной войны с целью </w:t>
      </w:r>
      <w:proofErr w:type="gramStart"/>
      <w:r>
        <w:rPr>
          <w:rFonts w:ascii="OpenSans" w:hAnsi="OpenSans"/>
          <w:color w:val="000000"/>
          <w:sz w:val="21"/>
          <w:szCs w:val="21"/>
        </w:rPr>
        <w:t>сломить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сопротивление защитников города и овладеть им.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Вторжение Германии в Советский Союз началось 22 июня 1941 года. Главной задачей германских войск был «разгром Советской России в ходе одной кратковременной кампании».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 соответствии с планом операции «Барбаросса», и Ленинград, и Москва как крупные индустриальные центры подлежали уничтожению, а их население было обречено на вымирание.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Так, в дневнике </w:t>
      </w:r>
      <w:proofErr w:type="gramStart"/>
      <w:r>
        <w:rPr>
          <w:rFonts w:ascii="OpenSans" w:hAnsi="OpenSans"/>
          <w:color w:val="000000"/>
          <w:sz w:val="21"/>
          <w:szCs w:val="21"/>
        </w:rPr>
        <w:t>начальника Генерального штаба сухопутных войск вермахта генерал-полковника Франца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</w:rPr>
        <w:t>Гальдера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есть такая запись: «Непоколебимо решение фюрера сровнять Москву и Ленинград с землёй, чтобы полностью избавиться от населения этих городов, которое в противном случае потом мы будем вынуждены кормить в течение зимы. Задачу уничтожения этих городов должна выполнить авиация. Для этого не следует использовать танки».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 первоначальному замыслу нацистского руководства блокировать город не планировалось. Захват Ленинграда и Кронштадта являлся одной из промежуточных целей, после которой должна была быть проведена операция по взятию Москвы.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Падение Ленинграда для нацистского командования имело большое политическое и стратегическое значение. Ведь город на Неве воспринимался как символ большевизма и русского обладания Балтийским морем.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Также Ленинград имел значительный военно-промышленный потенциал. Кроме этого, обладание Северной столицей позволило бы Германии установить контроль над Балтийским морем.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Изначально немецкое командование планировало захватить Прибалтику в течение 12 недель группой армий «Север», которой командовал фельдмаршал Вильгельм фон </w:t>
      </w:r>
      <w:proofErr w:type="spellStart"/>
      <w:r>
        <w:rPr>
          <w:rFonts w:ascii="OpenSans" w:hAnsi="OpenSans"/>
          <w:color w:val="000000"/>
          <w:sz w:val="21"/>
          <w:szCs w:val="21"/>
        </w:rPr>
        <w:t>Лееб</w:t>
      </w:r>
      <w:proofErr w:type="spellEnd"/>
      <w:r>
        <w:rPr>
          <w:rFonts w:ascii="OpenSans" w:hAnsi="OpenSans"/>
          <w:color w:val="000000"/>
          <w:sz w:val="21"/>
          <w:szCs w:val="21"/>
        </w:rPr>
        <w:t>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19450"/>
            <wp:effectExtent l="19050" t="0" r="0" b="0"/>
            <wp:docPr id="3" name="Рисунок 3" descr="https://fhd.videouroki.net/products/blog/cdn2/public/files/blog-history-leningr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products/blog/cdn2/public/files/blog-history-leningrad_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 Ленинградском направлении наступление началось 10 июля 1941 года, и уже в августе тяжёлые бои шли на подступах к городу.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Однако войска Северо-Западного направления под командованием маршала Клима Ефремовича Ворошилова смогли оказать силам вермахта серьёзное сопротивление. К концу августа 1941 года немецкая армия понесла существенные потери на подступах к городу.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5705475" cy="3013204"/>
            <wp:effectExtent l="19050" t="0" r="9525" b="0"/>
            <wp:docPr id="15" name="Рисунок 4" descr="https://fhd.videouroki.net/products/blog/cdn2/public/files/blog-history-leningra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products/blog/cdn2/public/files/blog-history-leningrad_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После провала стратегии блицкрига нацистское руководство приняло решение блокировать Ленинград.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Осознавая, что взять Ленинград и одновременно продолжать наступление на Москву не получится, Верховное командование вермахта приняло стратегическое решение, которое предопределило судьбу Северной столицы.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28 августа 1941 группе армий «Север» был дан приказ окружить Ленинград кольцом как можно ближе к самому городу. Приказ гласил: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«…1. Требование о капитуляции не выдвигать.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2. Для того</w:t>
      </w:r>
      <w:proofErr w:type="gramStart"/>
      <w:r>
        <w:rPr>
          <w:rFonts w:ascii="OpenSans" w:hAnsi="OpenSans"/>
          <w:color w:val="000000"/>
          <w:sz w:val="21"/>
          <w:szCs w:val="21"/>
        </w:rPr>
        <w:t>,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чтобы избежать больших потерь в живой силе, …запрещается наступать на город силами пехоты.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После подавления сил ПВО и истребительной авиации противника подлежат разрушению водопровод, склады и электростанции, которые обеспечивают жизнедеятельность города и его способность к обороне.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Любая попытка населения выйти из кольца должна пресекаться, при необходимости — с применением оружия".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 есть к концу августа 1941 года главной задачей нацистское командование поставило захват Москвы. Ленинград же предполагалось блокировать настолько прочной стеной, чтобы оказание ему военной и продовольственной помощи стало невозможным.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28975"/>
            <wp:effectExtent l="19050" t="0" r="0" b="0"/>
            <wp:docPr id="5" name="Рисунок 5" descr="https://fhd.videouroki.net/products/blog/cdn2/public/files/blog-history-leningrad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videouroki.net/products/blog/cdn2/public/files/blog-history-leningrad_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30 августа 1941 года немецкими войсками были перерезаны железные дороги, а 8 сентября ими был занят Шлиссельбург. После этого Ленинград оказался отрезанным от внешнего мира. В тот же день вражеской авиацией были уничтожены </w:t>
      </w:r>
      <w:proofErr w:type="spellStart"/>
      <w:r>
        <w:rPr>
          <w:rFonts w:ascii="OpenSans" w:hAnsi="OpenSans"/>
          <w:color w:val="000000"/>
          <w:sz w:val="21"/>
          <w:szCs w:val="21"/>
        </w:rPr>
        <w:t>Бадаевские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склады с продовольствием.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Началась 872-дневная блокада города.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Уже к концу сентября 1941 года сформировалась линия блокады </w:t>
      </w:r>
      <w:proofErr w:type="spellStart"/>
      <w:r>
        <w:rPr>
          <w:rFonts w:ascii="OpenSans" w:hAnsi="OpenSans"/>
          <w:color w:val="000000"/>
          <w:sz w:val="21"/>
          <w:szCs w:val="21"/>
        </w:rPr>
        <w:t>Урицк</w:t>
      </w:r>
      <w:proofErr w:type="spellEnd"/>
      <w:r>
        <w:rPr>
          <w:rFonts w:ascii="OpenSans" w:hAnsi="OpenSans"/>
          <w:color w:val="000000"/>
          <w:sz w:val="21"/>
          <w:szCs w:val="21"/>
        </w:rPr>
        <w:t> — Пулковские высоты — реки Тосно, Нева — Шлиссельбург. С севера город блокировали финляндские войска.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 всё же окончательное решение о дальнейшей судьбе Ленинграда было отражено в приказе Верховного главнокомандования группе армий «Север» от 12 октября 1941 года: «Фюрер вновь решил не принимать капитуляцию Ленинграда, даже если она будет предложена противником. …Тех, кто попытается покинуть город через нашу линию, следует возвращать путём применения огня».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 кольце блокады оказались более 2,5 миллионов жителей, в том числе около 400 тысяч детей. Более 600 тысяч человек удалось эвакуировать.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 Ленинграде не было достаточных запасов продовольствия и топлива. Единственной его связью со страной была знаменитая «Дорога жизни», проходившая по Ладожскому озеру.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Немецкая авиация обрушила на город сотни тысяч бомб и снарядов, остановился транспорт, не работали водопровод и канализация.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3200400"/>
            <wp:effectExtent l="19050" t="0" r="0" b="0"/>
            <wp:docPr id="6" name="Рисунок 6" descr="https://fhd.videouroki.net/products/blog/cdn2/public/files/blog-history-leningrad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products/blog/cdn2/public/files/blog-history-leningrad_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Уже в сентябре 1941 года произошло резкое снижение норм выдачи хлеба. В декабре ежедневный паёк достиг минимума. Он составил 125 грамм чёрного хлеба для служащих, детей и иждивенцев. Рабочим полагалось 250 грамм.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09925"/>
            <wp:effectExtent l="19050" t="0" r="0" b="0"/>
            <wp:docPr id="7" name="Рисунок 7" descr="https://fhd.videouroki.net/products/blog/cdn2/public/files/blog-history-leningrad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products/blog/cdn2/public/files/blog-history-leningrad_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proofErr w:type="gramStart"/>
      <w:r>
        <w:rPr>
          <w:rFonts w:ascii="OpenSans" w:hAnsi="OpenSans"/>
          <w:color w:val="000000"/>
          <w:sz w:val="21"/>
          <w:szCs w:val="21"/>
        </w:rPr>
        <w:t>Однако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несмотря на мизерный паёк, смерть от голода в первые месяцы блокады ещё не стала массовым явлением. Большинство погибших осенью 1941 года было от бомбёжек и артобстрелов.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3343275"/>
            <wp:effectExtent l="19050" t="0" r="0" b="0"/>
            <wp:docPr id="8" name="Рисунок 8" descr="https://fhd.videouroki.net/products/blog/cdn2/public/files/blog-history-leningrad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products/blog/cdn2/public/files/blog-history-leningrad_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Суровая зима 1941−1942 годов стала самым тяжёлым временем для Ленинграда. Голод усугубился сильнейшими морозами. Но ленинградцы боролись. Строили баррикады и доты, продолжали выпускать военную продукцию.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19450"/>
            <wp:effectExtent l="19050" t="0" r="0" b="0"/>
            <wp:docPr id="9" name="Рисунок 9" descr="https://fhd.videouroki.net/products/blog/cdn2/public/files/blog-history-leningrad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videouroki.net/products/blog/cdn2/public/files/blog-history-leningrad_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Городские власти смогли решить многие жизненно важные для города и его населения проблемы.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Так, для защиты от бомбардировок и постоянного артиллерийского обстрела в Ленинграде было сооружено более четырёх тысяч бомбоубежищ, способных принять 800 тысяч человек.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 </w:t>
      </w:r>
      <w:proofErr w:type="gramStart"/>
      <w:r>
        <w:rPr>
          <w:rFonts w:ascii="OpenSans" w:hAnsi="OpenSans"/>
          <w:color w:val="000000"/>
          <w:sz w:val="21"/>
          <w:szCs w:val="21"/>
        </w:rPr>
        <w:t>в первые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месяцы блокады на улицах города было установлено полторы тысячи громкоговорителей. Через эту радиосеть транслировался знаменитый Ленинградский метроном, который оповещал население о налётах.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3219450"/>
            <wp:effectExtent l="19050" t="0" r="0" b="0"/>
            <wp:docPr id="10" name="Рисунок 10" descr="https://fhd.videouroki.net/products/blog/cdn2/public/files/blog-history-leningrad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products/blog/cdn2/public/files/blog-history-leningrad_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Непосредственные подступы к городу прикрывал Ленинградский фронт. Вместе с ним в битве за Ленинград в 1941—1944 годах войскам вермахта противостоял 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Волховский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Кратчайшим расстоянием между этими фронтами был район между южным побережьем Ладожского озера и посёлком Мга.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Ещё осенью 1941 года здесь было предпринято несколько попыток соединить Ленинградский и 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Волховский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 и прорвать окружение.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Первая из них была осуществлена войсками Ленинградского фронта ещё в сентябре 1941 года в районе </w:t>
      </w:r>
      <w:proofErr w:type="spellStart"/>
      <w:r>
        <w:rPr>
          <w:rFonts w:ascii="OpenSans" w:hAnsi="OpenSans"/>
          <w:color w:val="000000"/>
          <w:sz w:val="21"/>
          <w:szCs w:val="21"/>
        </w:rPr>
        <w:t>Синявино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и Мги, но оказалась неудачной.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Однако Красной Армии удалось захватить небольшой плацдарм на левом берегу Невы — так называемый «Невский пятачок».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 этого плацдарма советские войска неоднократно пытались начать наступление навстречу войскам, наносившим удар с востока, с целью прорвать блокаду Ленинграда.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Однако все попытки расширить плацдарм и развить наступление закончились неудачно. Несмотря на это «Невский пятачок» стал одним из символов мужества и героизма советских воинов.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Ещё одна неудачная попытка прорыва была предпринята в октябре 1941 года в районе </w:t>
      </w:r>
      <w:proofErr w:type="spellStart"/>
      <w:r>
        <w:rPr>
          <w:rFonts w:ascii="OpenSans" w:hAnsi="OpenSans"/>
          <w:color w:val="000000"/>
          <w:sz w:val="21"/>
          <w:szCs w:val="21"/>
        </w:rPr>
        <w:t>Синявино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и Шлиссельбурга.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 течение 1942 года Красная Армия дважды пыталась деблокировать город.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В ходе </w:t>
      </w:r>
      <w:proofErr w:type="spellStart"/>
      <w:r>
        <w:rPr>
          <w:rFonts w:ascii="OpenSans" w:hAnsi="OpenSans"/>
          <w:color w:val="000000"/>
          <w:sz w:val="21"/>
          <w:szCs w:val="21"/>
        </w:rPr>
        <w:t>Любанской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наступательной операции 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Волховским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фронтом была предпринята наиболее мощная попытка прорвать блокаду Ленинграда в 1942 году. Хотя и </w:t>
      </w:r>
      <w:proofErr w:type="spellStart"/>
      <w:r>
        <w:rPr>
          <w:rFonts w:ascii="OpenSans" w:hAnsi="OpenSans"/>
          <w:color w:val="000000"/>
          <w:sz w:val="21"/>
          <w:szCs w:val="21"/>
        </w:rPr>
        <w:t>Любанская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операция не увенчалась успехом, зато позволила советским войскам под Ленинградом захватить инициативу, оттянув на себя 15 дивизий противника.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В августе-октябре 1942 года была проведена </w:t>
      </w:r>
      <w:proofErr w:type="spellStart"/>
      <w:r>
        <w:rPr>
          <w:rFonts w:ascii="OpenSans" w:hAnsi="OpenSans"/>
          <w:color w:val="000000"/>
          <w:sz w:val="21"/>
          <w:szCs w:val="21"/>
        </w:rPr>
        <w:t>Синявинская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операция. Однако и в этом случае попытки Ленинградского и 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Волховского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фронтов деблокировать окружённые войска не имели успеха.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 концу 1942 года обстановка на подступах к городу оставалась сложной: войска Ленинградского фронта и Балтийский флот были изолированы за блокадным кольцом, сухопутной связи между городом и страной не было.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Плюс ко всему, за многие месяцы блокады немцы превратили свои позиции на подступах к городу в мощный укреплённый район с разветвлённой системой долговременных сооружений с большим количеством противотанковых и противопехотных препятствий.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12−30 января 1943 года силами Ленинградского и 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Волховского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фронтов во взаимодействии с Балтийским флотом и Ладожской военной флотилией была проведена операция «Искра». Она стала первым успешным наступлением советских войск под Ленинградом.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Существует легенда, что во время обсуждения названия операции Сталин, надеясь, что в ходе пятой операции войска двух фронтов смогут соединиться и совместными усилиями прорвать блокаду, сказал: «И пусть из „Искры“ разгорится пламя».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 ходе этой операции Красная Армия 12 января 1943 года начала наступление вдоль берега Ладожского озера.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 уже 18 января войска Ленинградского и 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Волховского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фронтов соединились на левом берегу Невы.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28975"/>
            <wp:effectExtent l="19050" t="0" r="0" b="0"/>
            <wp:docPr id="11" name="Рисунок 11" descr="https://fhd.videouroki.net/products/blog/cdn2/public/files/blog-history-leningrad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videouroki.net/products/blog/cdn2/public/files/blog-history-leningrad_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Южнее Ладожского озера образовался коридор шириной 8−11 км. Здесь под руководством инженера Ивана Зубкова за 17 суток была построена 33-киломе</w:t>
      </w:r>
      <w:r w:rsidRPr="00093223">
        <w:t xml:space="preserve">тровая железная дорога Шлиссельбург — Поляны, по которой смогли восстановить снабжение города. Её называли «Дорогой победы». 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28975"/>
            <wp:effectExtent l="19050" t="0" r="0" b="0"/>
            <wp:docPr id="17" name="Рисунок 12" descr="https://fhd.videouroki.net/products/blog/cdn2/public/files/blog-history-leningrad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videouroki.net/products/blog/cdn2/public/files/blog-history-leningrad_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Положение Ленинграда значительно улучшилось, но непосредственная угроза городу продолжала оставаться. Чтобы окончательно снять блокаду, необходимо было отбросить врага за пределы Ленинградской области.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Эту задачу предстояло решить </w:t>
      </w:r>
      <w:proofErr w:type="spellStart"/>
      <w:r>
        <w:rPr>
          <w:rFonts w:ascii="OpenSans" w:hAnsi="OpenSans"/>
          <w:color w:val="000000"/>
          <w:sz w:val="21"/>
          <w:szCs w:val="21"/>
        </w:rPr>
        <w:t>Волховскому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фронту во время </w:t>
      </w:r>
      <w:proofErr w:type="spellStart"/>
      <w:r>
        <w:rPr>
          <w:rFonts w:ascii="OpenSans" w:hAnsi="OpenSans"/>
          <w:color w:val="000000"/>
          <w:sz w:val="21"/>
          <w:szCs w:val="21"/>
        </w:rPr>
        <w:t>Ленинградско-Новгородской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операции.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Главной задачей операции было не «выдавливание» 18-й армии на заранее подготовленные позиции, а её расчленение и ликвидация.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 в результате мощного наступления Красной Армии 27 января 1944 года блокада Ленинграда была полностью снята, а немецкие войска отброшены от города на расстояние 60−100 км.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Хотя полностью решить задачу по ликвидации 18-й армии не удалось, она всё же понесла тяжёлые потери.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27 января 1944 года в Ленинграде в честь полного освобождения города от блокады было дано 24 </w:t>
      </w:r>
      <w:proofErr w:type="gramStart"/>
      <w:r>
        <w:rPr>
          <w:rFonts w:ascii="OpenSans" w:hAnsi="OpenSans"/>
          <w:color w:val="000000"/>
          <w:sz w:val="21"/>
          <w:szCs w:val="21"/>
        </w:rPr>
        <w:t>артиллерийских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залпа и фейерверк.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 это было исключительным случаем, поскольку во время Великой Отечественной войны прочие салюты давались в Москве.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Битва за Ленинград и его блокада стали одной из самых чудовищных страниц как Великой Отечественной, так и</w:t>
      </w:r>
      <w:proofErr w:type="gramStart"/>
      <w:r>
        <w:rPr>
          <w:rFonts w:ascii="OpenSans" w:hAnsi="OpenSans"/>
          <w:color w:val="000000"/>
          <w:sz w:val="21"/>
          <w:szCs w:val="21"/>
        </w:rPr>
        <w:t> В</w:t>
      </w:r>
      <w:proofErr w:type="gramEnd"/>
      <w:r>
        <w:rPr>
          <w:rFonts w:ascii="OpenSans" w:hAnsi="OpenSans"/>
          <w:color w:val="000000"/>
          <w:sz w:val="21"/>
          <w:szCs w:val="21"/>
        </w:rPr>
        <w:t>торой мировой войны. По разным данным, численность умерших от голода в Ленинграде в период блокады охватывает от восьмисот тысяч до одного миллиона человек. Никогда в крупном городе не гибло такое большое количество людей, как в период блокады Ленинграда.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Памяти же</w:t>
      </w:r>
      <w:proofErr w:type="gramStart"/>
      <w:r>
        <w:rPr>
          <w:rFonts w:ascii="OpenSans" w:hAnsi="OpenSans"/>
          <w:color w:val="000000"/>
          <w:sz w:val="21"/>
          <w:szCs w:val="21"/>
        </w:rPr>
        <w:t>ртв бл</w:t>
      </w:r>
      <w:proofErr w:type="gramEnd"/>
      <w:r>
        <w:rPr>
          <w:rFonts w:ascii="OpenSans" w:hAnsi="OpenSans"/>
          <w:color w:val="000000"/>
          <w:sz w:val="21"/>
          <w:szCs w:val="21"/>
        </w:rPr>
        <w:t>окады и погибших участников обороны Ленинграда посвящены мемориальные ансамбли Пискаревского и Серафимского кладбищ.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both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Вокруг города по бывшему блокадному кольцу фронта создан «Зелёный пояс Славы». Его общая протяжённость составляет свыше 200 километров и включает в себя зелёные насаждения, внутри которых находятся 26 монументов. Дополнительно девять памятников установлено на </w:t>
      </w:r>
      <w:proofErr w:type="spellStart"/>
      <w:r>
        <w:rPr>
          <w:rFonts w:ascii="OpenSans" w:hAnsi="OpenSans"/>
          <w:color w:val="000000"/>
          <w:sz w:val="21"/>
          <w:szCs w:val="21"/>
        </w:rPr>
        <w:t>Ораниенбаумском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плацдарме и семь — на «Дороге жизни».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6096000" cy="3200400"/>
            <wp:effectExtent l="19050" t="0" r="0" b="0"/>
            <wp:docPr id="13" name="Рисунок 13" descr="https://fhd.videouroki.net/products/blog/cdn2/public/files/blog-history-leningrad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videouroki.net/products/blog/cdn2/public/files/blog-history-leningrad_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 массовый героизм и мужество в защите Родины в Великой Отечественной войне, проявленные защитниками блокадного Ленинграда 8 мая 1965 года, Ленинграду было присвоено звание города-героя.</w:t>
      </w:r>
    </w:p>
    <w:p w:rsidR="00093223" w:rsidRDefault="00093223" w:rsidP="00093223">
      <w:pPr>
        <w:pStyle w:val="a8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Стойкость и мужество жителей города в период блокады стали одним из важных слагаемых победы советского народа в Великой Отечественной войне.</w:t>
      </w:r>
    </w:p>
    <w:sectPr w:rsidR="00093223" w:rsidSect="00093223">
      <w:pgSz w:w="11906" w:h="16838"/>
      <w:pgMar w:top="426" w:right="926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C799C"/>
    <w:multiLevelType w:val="hybridMultilevel"/>
    <w:tmpl w:val="5706FD8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F9C"/>
    <w:rsid w:val="000237E0"/>
    <w:rsid w:val="00031986"/>
    <w:rsid w:val="00071145"/>
    <w:rsid w:val="00084251"/>
    <w:rsid w:val="0009190E"/>
    <w:rsid w:val="00093223"/>
    <w:rsid w:val="000C5F0B"/>
    <w:rsid w:val="001048DA"/>
    <w:rsid w:val="001A05B7"/>
    <w:rsid w:val="001C5C9E"/>
    <w:rsid w:val="001F68A2"/>
    <w:rsid w:val="002110B5"/>
    <w:rsid w:val="0021505D"/>
    <w:rsid w:val="002225CA"/>
    <w:rsid w:val="00237B20"/>
    <w:rsid w:val="002466C1"/>
    <w:rsid w:val="00262EC5"/>
    <w:rsid w:val="00280992"/>
    <w:rsid w:val="002F553F"/>
    <w:rsid w:val="00313522"/>
    <w:rsid w:val="0033448F"/>
    <w:rsid w:val="00343294"/>
    <w:rsid w:val="00344333"/>
    <w:rsid w:val="00345AAD"/>
    <w:rsid w:val="003461C8"/>
    <w:rsid w:val="00361D1F"/>
    <w:rsid w:val="00374D8B"/>
    <w:rsid w:val="00391495"/>
    <w:rsid w:val="003970C4"/>
    <w:rsid w:val="003A1175"/>
    <w:rsid w:val="003B04C9"/>
    <w:rsid w:val="003C4F9C"/>
    <w:rsid w:val="003D5C21"/>
    <w:rsid w:val="00452704"/>
    <w:rsid w:val="00484FDA"/>
    <w:rsid w:val="004A1D4A"/>
    <w:rsid w:val="004C6F21"/>
    <w:rsid w:val="004C7AD0"/>
    <w:rsid w:val="00544DD6"/>
    <w:rsid w:val="005A12DB"/>
    <w:rsid w:val="005B527A"/>
    <w:rsid w:val="005D2D91"/>
    <w:rsid w:val="005E1537"/>
    <w:rsid w:val="00600FF6"/>
    <w:rsid w:val="00656A23"/>
    <w:rsid w:val="0069745E"/>
    <w:rsid w:val="006A612C"/>
    <w:rsid w:val="006B38BD"/>
    <w:rsid w:val="006E0FCD"/>
    <w:rsid w:val="006F0383"/>
    <w:rsid w:val="007356F0"/>
    <w:rsid w:val="007379A6"/>
    <w:rsid w:val="00757D7A"/>
    <w:rsid w:val="0076416D"/>
    <w:rsid w:val="00781F9C"/>
    <w:rsid w:val="007B56D6"/>
    <w:rsid w:val="00812756"/>
    <w:rsid w:val="008342C3"/>
    <w:rsid w:val="00841C3E"/>
    <w:rsid w:val="00866826"/>
    <w:rsid w:val="008731F7"/>
    <w:rsid w:val="008734F0"/>
    <w:rsid w:val="00896D5A"/>
    <w:rsid w:val="008A635D"/>
    <w:rsid w:val="008C5D0C"/>
    <w:rsid w:val="00912313"/>
    <w:rsid w:val="00920785"/>
    <w:rsid w:val="00933B5C"/>
    <w:rsid w:val="0098084D"/>
    <w:rsid w:val="00984EA6"/>
    <w:rsid w:val="009939D4"/>
    <w:rsid w:val="00A13FE9"/>
    <w:rsid w:val="00A1567C"/>
    <w:rsid w:val="00A71A35"/>
    <w:rsid w:val="00A72641"/>
    <w:rsid w:val="00AF5EC4"/>
    <w:rsid w:val="00B31819"/>
    <w:rsid w:val="00B512F1"/>
    <w:rsid w:val="00B77A73"/>
    <w:rsid w:val="00BA1558"/>
    <w:rsid w:val="00C0702C"/>
    <w:rsid w:val="00C2212E"/>
    <w:rsid w:val="00C26C7E"/>
    <w:rsid w:val="00C305BE"/>
    <w:rsid w:val="00D244BC"/>
    <w:rsid w:val="00D27A54"/>
    <w:rsid w:val="00D74185"/>
    <w:rsid w:val="00DC2EDA"/>
    <w:rsid w:val="00DC65E9"/>
    <w:rsid w:val="00DE2FA2"/>
    <w:rsid w:val="00E02CD0"/>
    <w:rsid w:val="00E34E1C"/>
    <w:rsid w:val="00E63A49"/>
    <w:rsid w:val="00E95BF3"/>
    <w:rsid w:val="00EB42E6"/>
    <w:rsid w:val="00F110F2"/>
    <w:rsid w:val="00F50CA4"/>
    <w:rsid w:val="00FA41C8"/>
    <w:rsid w:val="00FD261C"/>
    <w:rsid w:val="00FE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9C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locked/>
    <w:rsid w:val="003C4F9C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9745E"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781F9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084251"/>
    <w:pPr>
      <w:ind w:left="720"/>
      <w:contextualSpacing/>
    </w:pPr>
    <w:rPr>
      <w:rFonts w:eastAsia="Calibri"/>
      <w:lang w:eastAsia="en-US"/>
    </w:rPr>
  </w:style>
  <w:style w:type="paragraph" w:styleId="a5">
    <w:name w:val="Body Text"/>
    <w:basedOn w:val="a"/>
    <w:link w:val="a6"/>
    <w:uiPriority w:val="99"/>
    <w:rsid w:val="00084251"/>
    <w:pPr>
      <w:suppressAutoHyphens/>
      <w:spacing w:after="0" w:line="240" w:lineRule="auto"/>
      <w:jc w:val="center"/>
    </w:pPr>
    <w:rPr>
      <w:rFonts w:ascii="Times New Roman" w:eastAsia="Calibri" w:hAnsi="Times New Roman"/>
      <w:b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084251"/>
    <w:rPr>
      <w:rFonts w:ascii="Times New Roman" w:hAnsi="Times New Roman" w:cs="Times New Roman"/>
      <w:b/>
      <w:sz w:val="20"/>
      <w:szCs w:val="20"/>
      <w:lang w:eastAsia="ar-SA" w:bidi="ar-SA"/>
    </w:rPr>
  </w:style>
  <w:style w:type="table" w:styleId="a7">
    <w:name w:val="Table Grid"/>
    <w:basedOn w:val="a1"/>
    <w:uiPriority w:val="99"/>
    <w:rsid w:val="0008425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093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9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2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</vt:lpstr>
    </vt:vector>
  </TitlesOfParts>
  <Company>Microsoft</Company>
  <LinksUpToDate>false</LinksUpToDate>
  <CharactersWithSpaces>11379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</dc:title>
  <dc:creator>Admin</dc:creator>
  <cp:lastModifiedBy>Администротор</cp:lastModifiedBy>
  <cp:revision>2</cp:revision>
  <cp:lastPrinted>2020-08-27T11:34:00Z</cp:lastPrinted>
  <dcterms:created xsi:type="dcterms:W3CDTF">2022-01-26T11:06:00Z</dcterms:created>
  <dcterms:modified xsi:type="dcterms:W3CDTF">2022-01-26T11:06:00Z</dcterms:modified>
</cp:coreProperties>
</file>