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AA" w:rsidRDefault="00B75BAA" w:rsidP="00B75BAA">
      <w:pPr>
        <w:pStyle w:val="a3"/>
        <w:ind w:firstLine="709"/>
        <w:rPr>
          <w:lang w:eastAsia="ru-RU"/>
        </w:rPr>
      </w:pPr>
      <w:proofErr w:type="spellStart"/>
      <w:r w:rsidRPr="00B75BAA">
        <w:rPr>
          <w:rFonts w:ascii="Times New Roman" w:hAnsi="Times New Roman" w:cs="Times New Roman"/>
          <w:b/>
          <w:sz w:val="28"/>
          <w:szCs w:val="28"/>
          <w:lang w:eastAsia="ru-RU"/>
        </w:rPr>
        <w:t>Гипогалактия</w:t>
      </w:r>
      <w:proofErr w:type="spellEnd"/>
      <w:r w:rsidRPr="00B75B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b/>
          <w:sz w:val="28"/>
          <w:szCs w:val="28"/>
          <w:lang w:eastAsia="ru-RU"/>
        </w:rPr>
        <w:t>агалактия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Hypogalactia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et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agalactia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B75BAA">
        <w:rPr>
          <w:lang w:eastAsia="ru-RU"/>
        </w:rPr>
        <w:t xml:space="preserve"> </w:t>
      </w:r>
    </w:p>
    <w:p w:rsidR="00B75BAA" w:rsidRDefault="00B75BAA" w:rsidP="00B75BA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Гипогалактия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маломолоч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агалак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безмолочность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наруш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ние функции молочной железы без местных клинических признаков болез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ни. 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расстройства молокообразования наблюдаются у всех видов живо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ных. Различают физиологическую и патологическую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гипогалактию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агала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тию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sz w:val="28"/>
          <w:szCs w:val="28"/>
          <w:lang w:eastAsia="ru-RU"/>
        </w:rPr>
        <w:t>Физиологическое снижение, а затем полное прекра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щение секреции мол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ка наблюдается по мере удлинения сроков лактации и после отъема сосунов, у коров и ко</w:t>
      </w:r>
      <w:proofErr w:type="gram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прекращении доения перед запуском.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Причины. </w:t>
      </w:r>
      <w:proofErr w:type="gram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Патологическая</w:t>
      </w:r>
      <w:proofErr w:type="gram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гипогалактия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агалактия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обусло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лены неполноценным кормлением животных, плохими условиями их содерж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ния, отсутст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вием моциона, а также тяжелыми родами, кесаревым се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ченном, з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болеваниями половых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в, молочной же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лезы, расстройствами функций ж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лез внутренней секре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Одна из причин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агалактии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— нару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шение рефлекса мол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коотдачи вследствие неправильно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го, нерегулярного доения, неполного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выда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>, частой смены доярок, болезненной реакции на доение или соса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ние, гр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бого обращения с животными и др.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i/>
          <w:sz w:val="28"/>
          <w:szCs w:val="28"/>
          <w:lang w:eastAsia="ru-RU"/>
        </w:rPr>
        <w:t>Лечение и профилактика.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Сводятся они к устранению и предупреждению тех причин, которые могут вызвать эти расстройства.</w:t>
      </w:r>
    </w:p>
    <w:p w:rsid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агалактии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>, обусловленных нару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шением рефлекса м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локоотдачи, применяют подкожно </w:t>
      </w:r>
      <w:bookmarkStart w:id="0" w:name="_GoBack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окситоцин или питуитрин</w:t>
      </w:r>
      <w:bookmarkEnd w:id="0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: корове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proofErr w:type="gram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за 5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мин до доения, свинье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7,5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10 ЕД на 100 кг массы животного, овце и козе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5 ЕД, собаке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10 ЕД, кош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ке и крольчихе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3 ЕД. Производят ма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саж вымени. При возбуждении животного назначают бромистые пре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параты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У свиней при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агалактии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приме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няют 0,5 %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рина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или 0,1 % раствор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карбахолина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в дозе 0,8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1 мл. Через 5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7 мин после введ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ния этих препаратов у свиноматки появляется мо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локо; при необходимости пр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параты вводят п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вторно че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рез 50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60 мин.</w:t>
      </w:r>
    </w:p>
    <w:p w:rsidR="00B75BAA" w:rsidRPr="00B75BAA" w:rsidRDefault="00B75BAA" w:rsidP="00B75BA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гипогалактии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5BAA">
        <w:rPr>
          <w:rFonts w:ascii="Times New Roman" w:hAnsi="Times New Roman" w:cs="Times New Roman"/>
          <w:sz w:val="28"/>
          <w:szCs w:val="28"/>
          <w:lang w:eastAsia="ru-RU"/>
        </w:rPr>
        <w:t>агалактии</w:t>
      </w:r>
      <w:proofErr w:type="spellEnd"/>
      <w:r w:rsidRPr="00B75BAA">
        <w:rPr>
          <w:rFonts w:ascii="Times New Roman" w:hAnsi="Times New Roman" w:cs="Times New Roman"/>
          <w:sz w:val="28"/>
          <w:szCs w:val="28"/>
          <w:lang w:eastAsia="ru-RU"/>
        </w:rPr>
        <w:t xml:space="preserve"> алиментарного проис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хождения лечение сводится в основном к улу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t>шению ус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ловий содержания, ухода и полноценного в биологиче</w:t>
      </w:r>
      <w:r w:rsidRPr="00B75BAA">
        <w:rPr>
          <w:rFonts w:ascii="Times New Roman" w:hAnsi="Times New Roman" w:cs="Times New Roman"/>
          <w:sz w:val="28"/>
          <w:szCs w:val="28"/>
          <w:lang w:eastAsia="ru-RU"/>
        </w:rPr>
        <w:softHyphen/>
        <w:t>ском отношении кормления.</w:t>
      </w:r>
    </w:p>
    <w:p w:rsidR="0092259E" w:rsidRDefault="0092259E" w:rsidP="00B75BAA">
      <w:pPr>
        <w:ind w:firstLine="709"/>
        <w:jc w:val="both"/>
      </w:pPr>
    </w:p>
    <w:sectPr w:rsidR="0092259E" w:rsidSect="00B75BAA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AB3"/>
    <w:multiLevelType w:val="multilevel"/>
    <w:tmpl w:val="BE8217A6"/>
    <w:lvl w:ilvl="0">
      <w:start w:val="7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80"/>
    <w:rsid w:val="001F4B63"/>
    <w:rsid w:val="0092259E"/>
    <w:rsid w:val="00B75BAA"/>
    <w:rsid w:val="00E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почталев</dc:creator>
  <cp:keywords/>
  <dc:description/>
  <cp:lastModifiedBy>денис почталев</cp:lastModifiedBy>
  <cp:revision>2</cp:revision>
  <dcterms:created xsi:type="dcterms:W3CDTF">2023-03-29T09:22:00Z</dcterms:created>
  <dcterms:modified xsi:type="dcterms:W3CDTF">2023-03-29T10:00:00Z</dcterms:modified>
</cp:coreProperties>
</file>