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2" w:rsidRPr="00AA719B" w:rsidRDefault="00E24099" w:rsidP="00AA719B">
      <w:pPr>
        <w:spacing w:after="0" w:line="240" w:lineRule="auto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E803AF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 xml:space="preserve">Охрана труда. Тест </w:t>
      </w:r>
      <w:r w:rsidRPr="00AA719B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«Несчастные случаи на производстве».</w:t>
      </w:r>
      <w:r w:rsidR="00AA719B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 xml:space="preserve"> ВАРИАНТ -1</w:t>
      </w:r>
    </w:p>
    <w:p w:rsidR="00E24099" w:rsidRPr="00AA719B" w:rsidRDefault="00E24099" w:rsidP="00AA719B">
      <w:pPr>
        <w:spacing w:after="0" w:line="240" w:lineRule="auto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</w:p>
    <w:p w:rsidR="00E24099" w:rsidRPr="00E803AF" w:rsidRDefault="00E2409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Pr="00AA719B">
        <w:rPr>
          <w:rFonts w:eastAsia="Times New Roman"/>
          <w:b/>
          <w:color w:val="000000"/>
          <w:sz w:val="22"/>
          <w:szCs w:val="22"/>
          <w:lang w:eastAsia="ru-RU"/>
        </w:rPr>
        <w:t>1</w:t>
      </w:r>
    </w:p>
    <w:p w:rsidR="00AA719B" w:rsidRDefault="00E2409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Какой документ оформляется на каждый несчастный случай, квалифицированный по результатам расследования как несчастный случай на производстве?</w:t>
      </w:r>
    </w:p>
    <w:p w:rsidR="00AA719B" w:rsidRDefault="00E24099" w:rsidP="00AA719B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A719B">
        <w:rPr>
          <w:rFonts w:eastAsia="Times New Roman"/>
          <w:color w:val="000000"/>
          <w:sz w:val="22"/>
          <w:szCs w:val="22"/>
          <w:lang w:eastAsia="ru-RU"/>
        </w:rPr>
        <w:t>Протокол несч</w:t>
      </w:r>
      <w:r w:rsidR="00AA719B">
        <w:rPr>
          <w:rFonts w:eastAsia="Times New Roman"/>
          <w:color w:val="000000"/>
          <w:sz w:val="22"/>
          <w:szCs w:val="22"/>
          <w:lang w:eastAsia="ru-RU"/>
        </w:rPr>
        <w:t>астного случая на производстве;</w:t>
      </w:r>
    </w:p>
    <w:p w:rsidR="00AA719B" w:rsidRDefault="00E24099" w:rsidP="00AA719B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A719B">
        <w:rPr>
          <w:rFonts w:eastAsia="Times New Roman"/>
          <w:color w:val="000000"/>
          <w:sz w:val="22"/>
          <w:szCs w:val="22"/>
          <w:lang w:eastAsia="ru-RU"/>
        </w:rPr>
        <w:t xml:space="preserve">Акт о несчастном </w:t>
      </w:r>
      <w:r w:rsidR="00AA719B">
        <w:rPr>
          <w:rFonts w:eastAsia="Times New Roman"/>
          <w:color w:val="000000"/>
          <w:sz w:val="22"/>
          <w:szCs w:val="22"/>
          <w:lang w:eastAsia="ru-RU"/>
        </w:rPr>
        <w:t>случае на производстве;</w:t>
      </w:r>
    </w:p>
    <w:p w:rsidR="00AA719B" w:rsidRDefault="00E24099" w:rsidP="00AA719B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A719B">
        <w:rPr>
          <w:rFonts w:eastAsia="Times New Roman"/>
          <w:color w:val="000000"/>
          <w:sz w:val="22"/>
          <w:szCs w:val="22"/>
          <w:lang w:eastAsia="ru-RU"/>
        </w:rPr>
        <w:t>Перечень пострадавших при нес</w:t>
      </w:r>
      <w:r w:rsidR="00AA719B">
        <w:rPr>
          <w:rFonts w:eastAsia="Times New Roman"/>
          <w:color w:val="000000"/>
          <w:sz w:val="22"/>
          <w:szCs w:val="22"/>
          <w:lang w:eastAsia="ru-RU"/>
        </w:rPr>
        <w:t>частном случае на производстве;</w:t>
      </w:r>
    </w:p>
    <w:p w:rsidR="00E24099" w:rsidRPr="0072144F" w:rsidRDefault="00E24099" w:rsidP="00AA719B">
      <w:pPr>
        <w:pStyle w:val="a4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2144F">
        <w:rPr>
          <w:rFonts w:eastAsia="Times New Roman"/>
          <w:color w:val="000000"/>
          <w:sz w:val="22"/>
          <w:szCs w:val="22"/>
          <w:lang w:eastAsia="ru-RU"/>
        </w:rPr>
        <w:t>Медицинское заключение о характере и степени тяжести повреждения, причиненного здоровью пострадавшего</w:t>
      </w:r>
      <w:r w:rsidRPr="0072144F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E24099" w:rsidRPr="00E803AF" w:rsidRDefault="00E2409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2</w:t>
      </w:r>
    </w:p>
    <w:p w:rsidR="006973A5" w:rsidRPr="006973A5" w:rsidRDefault="00E24099" w:rsidP="00AA719B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Имеет ли право работник на личное участие в расследовании возникшего у него профессионального заболевания</w:t>
      </w:r>
      <w:r w:rsidR="006973A5" w:rsidRPr="00A712C4">
        <w:rPr>
          <w:rFonts w:eastAsia="Times New Roman"/>
          <w:b/>
          <w:color w:val="000000"/>
          <w:sz w:val="22"/>
          <w:szCs w:val="22"/>
          <w:lang w:eastAsia="ru-RU"/>
        </w:rPr>
        <w:t>?</w:t>
      </w:r>
    </w:p>
    <w:p w:rsidR="006973A5" w:rsidRDefault="00E24099" w:rsidP="006973A5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Нет, так как он я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вляется заинтересованным лицом;</w:t>
      </w:r>
    </w:p>
    <w:p w:rsidR="006973A5" w:rsidRDefault="006973A5" w:rsidP="006973A5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Имеет право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 </w:t>
      </w:r>
      <w:r w:rsidR="00495819">
        <w:rPr>
          <w:rFonts w:eastAsia="Times New Roman"/>
          <w:color w:val="000000"/>
          <w:sz w:val="22"/>
          <w:szCs w:val="22"/>
          <w:lang w:eastAsia="ru-RU"/>
        </w:rPr>
        <w:t>;</w:t>
      </w:r>
      <w:proofErr w:type="gramEnd"/>
    </w:p>
    <w:p w:rsidR="006973A5" w:rsidRDefault="00E24099" w:rsidP="006973A5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Имеет право только по согласованию с комиссией по расследованию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 xml:space="preserve"> профессионального заболевания;</w:t>
      </w:r>
    </w:p>
    <w:p w:rsidR="00E24099" w:rsidRPr="006973A5" w:rsidRDefault="00E24099" w:rsidP="006973A5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Имеет право принимать участие только его доверенное лицо</w:t>
      </w:r>
    </w:p>
    <w:p w:rsidR="00E24099" w:rsidRPr="00AA719B" w:rsidRDefault="00E24099" w:rsidP="00AA719B">
      <w:pPr>
        <w:spacing w:after="0" w:line="240" w:lineRule="auto"/>
        <w:rPr>
          <w:sz w:val="22"/>
          <w:szCs w:val="22"/>
        </w:rPr>
      </w:pPr>
    </w:p>
    <w:p w:rsidR="00E24099" w:rsidRPr="006973A5" w:rsidRDefault="00E2409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Вопрос № 3</w:t>
      </w:r>
    </w:p>
    <w:p w:rsidR="006973A5" w:rsidRDefault="00E2409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В каком размере осуществляется финансирование мероприятий по улучшению условий и охраны труда работодателем?</w:t>
      </w:r>
    </w:p>
    <w:p w:rsidR="006973A5" w:rsidRDefault="00E24099" w:rsidP="006973A5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Не менее 0,05 % суммы затрат на произво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дство продукции (работ, услуг);</w:t>
      </w:r>
    </w:p>
    <w:p w:rsidR="006973A5" w:rsidRDefault="00E24099" w:rsidP="006973A5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Не менее 0,1 % суммы затрат на производство продукции (работ, услуг)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6973A5" w:rsidRDefault="00E24099" w:rsidP="006973A5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b/>
          <w:bCs/>
          <w:color w:val="000000"/>
          <w:sz w:val="22"/>
          <w:szCs w:val="22"/>
          <w:lang w:eastAsia="ru-RU"/>
        </w:rPr>
        <w:t>Не менее 0,2 % суммы затрат на производство продукции (работ, услуг)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E24099" w:rsidRPr="0072144F" w:rsidRDefault="00E24099" w:rsidP="00AA719B">
      <w:pPr>
        <w:pStyle w:val="a4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2144F">
        <w:rPr>
          <w:rFonts w:eastAsia="Times New Roman"/>
          <w:color w:val="000000"/>
          <w:sz w:val="22"/>
          <w:szCs w:val="22"/>
          <w:lang w:eastAsia="ru-RU"/>
        </w:rPr>
        <w:t>От 0,1 % до 0,2 % суммы затрат на производство продукции (работ, услуг)</w:t>
      </w:r>
      <w:r w:rsidRPr="0072144F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E24099" w:rsidRPr="006973A5" w:rsidRDefault="00E2409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Вопрос № 4</w:t>
      </w:r>
    </w:p>
    <w:p w:rsidR="006973A5" w:rsidRDefault="00E2409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Какой из перечисленных факторов не относится к физическим факторам производственной среды?</w:t>
      </w:r>
    </w:p>
    <w:p w:rsidR="006973A5" w:rsidRDefault="006973A5" w:rsidP="006973A5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Шум;</w:t>
      </w:r>
    </w:p>
    <w:p w:rsidR="006973A5" w:rsidRDefault="006973A5" w:rsidP="006973A5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Вибрация;</w:t>
      </w:r>
    </w:p>
    <w:p w:rsidR="006973A5" w:rsidRDefault="006973A5" w:rsidP="006973A5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Солнечная радиация;</w:t>
      </w:r>
    </w:p>
    <w:p w:rsidR="006973A5" w:rsidRDefault="00E24099" w:rsidP="006973A5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Неионизир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ующие и ионизирующие излучения;</w:t>
      </w:r>
    </w:p>
    <w:p w:rsidR="006973A5" w:rsidRDefault="006973A5" w:rsidP="006973A5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Микроклимат;</w:t>
      </w:r>
    </w:p>
    <w:p w:rsidR="006973A5" w:rsidRPr="0072144F" w:rsidRDefault="00E24099" w:rsidP="00AA719B">
      <w:pPr>
        <w:pStyle w:val="a4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2144F">
        <w:rPr>
          <w:rFonts w:eastAsia="Times New Roman"/>
          <w:color w:val="000000"/>
          <w:sz w:val="22"/>
          <w:szCs w:val="22"/>
          <w:lang w:eastAsia="ru-RU"/>
        </w:rPr>
        <w:t>Освещение</w:t>
      </w:r>
      <w:r w:rsidRPr="0072144F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E24099" w:rsidRPr="006973A5" w:rsidRDefault="00E2409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Вопрос № 5</w:t>
      </w:r>
    </w:p>
    <w:p w:rsidR="006973A5" w:rsidRDefault="00E2409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b/>
          <w:color w:val="000000"/>
          <w:sz w:val="22"/>
          <w:szCs w:val="22"/>
          <w:lang w:eastAsia="ru-RU"/>
        </w:rPr>
        <w:t>Какие мероприятия не влияют на обеспечение безопасности при организации рабочих мест?</w:t>
      </w:r>
    </w:p>
    <w:p w:rsidR="006973A5" w:rsidRDefault="00E24099" w:rsidP="006973A5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Обеспечение уровней и показателей освещенности рабочег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о места в установленных нормах;</w:t>
      </w:r>
    </w:p>
    <w:p w:rsidR="006973A5" w:rsidRDefault="00E24099" w:rsidP="006973A5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Организация рабочего места согла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сно эргономическим требованиям;</w:t>
      </w:r>
    </w:p>
    <w:p w:rsidR="006973A5" w:rsidRDefault="00E24099" w:rsidP="006973A5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Организаци</w:t>
      </w:r>
      <w:r w:rsidR="006973A5">
        <w:rPr>
          <w:rFonts w:eastAsia="Times New Roman"/>
          <w:color w:val="000000"/>
          <w:sz w:val="22"/>
          <w:szCs w:val="22"/>
          <w:lang w:eastAsia="ru-RU"/>
        </w:rPr>
        <w:t>я мест для приема пищи;</w:t>
      </w:r>
    </w:p>
    <w:p w:rsidR="00E24099" w:rsidRDefault="00E24099" w:rsidP="006973A5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973A5">
        <w:rPr>
          <w:rFonts w:eastAsia="Times New Roman"/>
          <w:color w:val="000000"/>
          <w:sz w:val="22"/>
          <w:szCs w:val="22"/>
          <w:lang w:eastAsia="ru-RU"/>
        </w:rPr>
        <w:t>Обеспечение свободного подхода к рабочим местам</w:t>
      </w:r>
      <w:r w:rsidRPr="006973A5">
        <w:rPr>
          <w:rFonts w:eastAsia="Times New Roman"/>
          <w:color w:val="000000"/>
          <w:sz w:val="22"/>
          <w:szCs w:val="22"/>
          <w:lang w:eastAsia="ru-RU"/>
        </w:rPr>
        <w:br/>
      </w:r>
      <w:r w:rsidRPr="006973A5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72144F" w:rsidRPr="0072144F" w:rsidRDefault="0072144F" w:rsidP="0072144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D765F3" w:rsidRPr="00D765F3" w:rsidRDefault="00D765F3" w:rsidP="00D765F3">
      <w:pPr>
        <w:pStyle w:val="a4"/>
        <w:spacing w:after="0" w:line="240" w:lineRule="auto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D765F3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lastRenderedPageBreak/>
        <w:t>Охрана труда. Тест «Несчастные случаи на производстве». ВАРИАНТ -</w:t>
      </w:r>
      <w:r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2</w:t>
      </w:r>
    </w:p>
    <w:p w:rsidR="00D765F3" w:rsidRDefault="00D765F3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D765F3" w:rsidRDefault="00D765F3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E16B79" w:rsidRPr="00E803AF" w:rsidRDefault="00E16B7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="0072144F">
        <w:rPr>
          <w:rFonts w:eastAsia="Times New Roman"/>
          <w:b/>
          <w:color w:val="000000"/>
          <w:sz w:val="22"/>
          <w:szCs w:val="22"/>
          <w:lang w:eastAsia="ru-RU"/>
        </w:rPr>
        <w:t>1</w:t>
      </w:r>
    </w:p>
    <w:p w:rsidR="00A712C4" w:rsidRDefault="00E16B7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Какие увечья или телесные повреждения из </w:t>
      </w:r>
      <w:proofErr w:type="gramStart"/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перечисленных</w:t>
      </w:r>
      <w:proofErr w:type="gramEnd"/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 могут относиться к несчастным случаям?</w:t>
      </w:r>
    </w:p>
    <w:p w:rsidR="00A712C4" w:rsidRDefault="00E16B79" w:rsidP="00A712C4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Только поражени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е электрическим током или ожог;</w:t>
      </w:r>
    </w:p>
    <w:p w:rsidR="00A712C4" w:rsidRDefault="00A712C4" w:rsidP="00A712C4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Только тепловой удар;</w:t>
      </w:r>
    </w:p>
    <w:p w:rsidR="00A712C4" w:rsidRDefault="00A712C4" w:rsidP="00A712C4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Только утопление;</w:t>
      </w:r>
    </w:p>
    <w:p w:rsidR="00A712C4" w:rsidRDefault="00A712C4" w:rsidP="00A712C4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Только укус насекомого;</w:t>
      </w:r>
    </w:p>
    <w:p w:rsidR="00A712C4" w:rsidRPr="0072144F" w:rsidRDefault="00E16B79" w:rsidP="00AA719B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2144F">
        <w:rPr>
          <w:rFonts w:eastAsia="Times New Roman"/>
          <w:color w:val="000000"/>
          <w:sz w:val="22"/>
          <w:szCs w:val="22"/>
          <w:lang w:eastAsia="ru-RU"/>
        </w:rPr>
        <w:t>Все перечисленные</w:t>
      </w:r>
      <w:r w:rsidR="00495819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72144F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E16B79" w:rsidRPr="00E803AF" w:rsidRDefault="00E16B79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A712C4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="0072144F">
        <w:rPr>
          <w:rFonts w:eastAsia="Times New Roman"/>
          <w:b/>
          <w:color w:val="000000"/>
          <w:sz w:val="22"/>
          <w:szCs w:val="22"/>
          <w:lang w:eastAsia="ru-RU"/>
        </w:rPr>
        <w:t>2</w:t>
      </w:r>
    </w:p>
    <w:p w:rsidR="00A712C4" w:rsidRDefault="00E16B79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 </w:t>
      </w:r>
      <w:proofErr w:type="gramStart"/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течение</w:t>
      </w:r>
      <w:proofErr w:type="gramEnd"/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 какого времени организация должна хранить акты и материалы расследования случая профессионального заболевания?</w:t>
      </w:r>
    </w:p>
    <w:p w:rsidR="00A712C4" w:rsidRDefault="00E16B79" w:rsidP="00A712C4">
      <w:pPr>
        <w:pStyle w:val="a4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В течение рабо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ты пострадавшего в организации;</w:t>
      </w:r>
    </w:p>
    <w:p w:rsidR="00A712C4" w:rsidRDefault="00E16B79" w:rsidP="00A712C4">
      <w:pPr>
        <w:pStyle w:val="a4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В течение 15 л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ет;</w:t>
      </w:r>
    </w:p>
    <w:p w:rsidR="00A712C4" w:rsidRDefault="00A712C4" w:rsidP="00A712C4">
      <w:pPr>
        <w:pStyle w:val="a4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В течение 25 лет;</w:t>
      </w:r>
    </w:p>
    <w:p w:rsidR="00A712C4" w:rsidRDefault="00A712C4" w:rsidP="00A712C4">
      <w:pPr>
        <w:pStyle w:val="a4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В течение 45 лет;</w:t>
      </w:r>
    </w:p>
    <w:p w:rsidR="00E16B79" w:rsidRPr="00A712C4" w:rsidRDefault="00E16B79" w:rsidP="00A712C4">
      <w:pPr>
        <w:pStyle w:val="a4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В течение 75 лет</w:t>
      </w:r>
      <w:r w:rsidR="00495819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E24099" w:rsidRPr="00AA719B" w:rsidRDefault="00E24099" w:rsidP="00AA719B">
      <w:pPr>
        <w:spacing w:after="0" w:line="240" w:lineRule="auto"/>
        <w:rPr>
          <w:sz w:val="22"/>
          <w:szCs w:val="22"/>
        </w:rPr>
      </w:pPr>
    </w:p>
    <w:p w:rsidR="006F7ACE" w:rsidRPr="00E803AF" w:rsidRDefault="006F7ACE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="0072144F">
        <w:rPr>
          <w:rFonts w:eastAsia="Times New Roman"/>
          <w:b/>
          <w:color w:val="000000"/>
          <w:sz w:val="22"/>
          <w:szCs w:val="22"/>
          <w:lang w:eastAsia="ru-RU"/>
        </w:rPr>
        <w:t>3</w:t>
      </w:r>
    </w:p>
    <w:p w:rsidR="00A712C4" w:rsidRDefault="006F7ACE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В какой орган исполнительной власти необходимо сообщить о случаях острого отравления?</w:t>
      </w:r>
    </w:p>
    <w:p w:rsidR="00A712C4" w:rsidRDefault="006F7ACE" w:rsidP="00A712C4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bCs/>
          <w:color w:val="000000"/>
          <w:sz w:val="22"/>
          <w:szCs w:val="22"/>
          <w:lang w:eastAsia="ru-RU"/>
        </w:rPr>
        <w:t>В Федеральную службу по надзору в сфере защиты прав потребителей и благополучия человека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A712C4" w:rsidRDefault="006F7ACE" w:rsidP="00A712C4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В Федеральн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ую службу по труду и занятости;</w:t>
      </w:r>
    </w:p>
    <w:p w:rsidR="00A712C4" w:rsidRDefault="006F7ACE" w:rsidP="00A712C4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В Федеральную службу по надзору в сфере здравоох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ранения и социального развития;</w:t>
      </w:r>
    </w:p>
    <w:p w:rsidR="00A712C4" w:rsidRPr="0072144F" w:rsidRDefault="006F7ACE" w:rsidP="00AA719B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2144F">
        <w:rPr>
          <w:rFonts w:eastAsia="Times New Roman"/>
          <w:color w:val="000000"/>
          <w:sz w:val="22"/>
          <w:szCs w:val="22"/>
          <w:lang w:eastAsia="ru-RU"/>
        </w:rPr>
        <w:t>В Федеральную службу по экологическому, технологическому и атомному надзору</w:t>
      </w:r>
      <w:r w:rsidRPr="0072144F">
        <w:rPr>
          <w:rFonts w:eastAsia="Times New Roman"/>
          <w:color w:val="000000"/>
          <w:sz w:val="22"/>
          <w:szCs w:val="22"/>
          <w:lang w:eastAsia="ru-RU"/>
        </w:rPr>
        <w:br/>
      </w:r>
    </w:p>
    <w:p w:rsidR="00E80D64" w:rsidRPr="00E803AF" w:rsidRDefault="00E80D64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="0072144F">
        <w:rPr>
          <w:rFonts w:eastAsia="Times New Roman"/>
          <w:b/>
          <w:color w:val="000000"/>
          <w:sz w:val="22"/>
          <w:szCs w:val="22"/>
          <w:lang w:eastAsia="ru-RU"/>
        </w:rPr>
        <w:t>4</w:t>
      </w:r>
    </w:p>
    <w:p w:rsidR="00A712C4" w:rsidRDefault="00E80D64" w:rsidP="00AA719B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Что не входит в обязанности работодателя при несчастном случае на производстве?</w:t>
      </w:r>
    </w:p>
    <w:p w:rsidR="00A712C4" w:rsidRDefault="00E80D64" w:rsidP="00A712C4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Организация пер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вой помощи пострадавшему;</w:t>
      </w:r>
    </w:p>
    <w:p w:rsidR="00A712C4" w:rsidRDefault="00E80D64" w:rsidP="00A712C4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Доставка пострадавшего в медицинскую организацию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A712C4" w:rsidRDefault="00E80D64" w:rsidP="00A712C4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bCs/>
          <w:color w:val="000000"/>
          <w:sz w:val="22"/>
          <w:szCs w:val="22"/>
          <w:lang w:eastAsia="ru-RU"/>
        </w:rPr>
        <w:t>Независимо от тяжести несчастного случая сообщить в течение 7 дней в органы и организации по месту происшествия несчастного случая, указанные в ТК РФ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A712C4" w:rsidRDefault="00E80D64" w:rsidP="00A712C4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A712C4">
        <w:rPr>
          <w:rFonts w:eastAsia="Times New Roman"/>
          <w:color w:val="000000"/>
          <w:sz w:val="22"/>
          <w:szCs w:val="22"/>
          <w:lang w:eastAsia="ru-RU"/>
        </w:rPr>
        <w:t>Предотвращение развития аварийной ситуации и воздействия травм</w:t>
      </w:r>
      <w:r w:rsidR="00A712C4">
        <w:rPr>
          <w:rFonts w:eastAsia="Times New Roman"/>
          <w:color w:val="000000"/>
          <w:sz w:val="22"/>
          <w:szCs w:val="22"/>
          <w:lang w:eastAsia="ru-RU"/>
        </w:rPr>
        <w:t>ирующих факторов на других лиц;</w:t>
      </w:r>
    </w:p>
    <w:p w:rsidR="00E80D64" w:rsidRPr="00AA719B" w:rsidRDefault="00E80D64" w:rsidP="00AA719B">
      <w:pPr>
        <w:spacing w:after="0" w:line="240" w:lineRule="auto"/>
        <w:rPr>
          <w:sz w:val="22"/>
          <w:szCs w:val="22"/>
        </w:rPr>
      </w:pPr>
    </w:p>
    <w:p w:rsidR="00E80D64" w:rsidRPr="00E803AF" w:rsidRDefault="00E80D64" w:rsidP="00AA719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 xml:space="preserve">Вопрос № </w:t>
      </w:r>
      <w:r w:rsidR="0072144F">
        <w:rPr>
          <w:rFonts w:eastAsia="Times New Roman"/>
          <w:b/>
          <w:color w:val="000000"/>
          <w:sz w:val="22"/>
          <w:szCs w:val="22"/>
          <w:lang w:eastAsia="ru-RU"/>
        </w:rPr>
        <w:t>5</w:t>
      </w:r>
    </w:p>
    <w:p w:rsidR="000B1925" w:rsidRDefault="00E80D64" w:rsidP="00AA719B">
      <w:pPr>
        <w:spacing w:after="0" w:line="240" w:lineRule="auto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03AF">
        <w:rPr>
          <w:rFonts w:eastAsia="Times New Roman"/>
          <w:b/>
          <w:color w:val="000000"/>
          <w:sz w:val="22"/>
          <w:szCs w:val="22"/>
          <w:lang w:eastAsia="ru-RU"/>
        </w:rPr>
        <w:t>Какая группа лиц не относится к лицам, участвующим в производственной деятельности, в отношении которых несчастный случай подлежит расследованию и учету в соответствии с требованиями ТК РФ?</w:t>
      </w:r>
    </w:p>
    <w:p w:rsidR="000B1925" w:rsidRDefault="00E80D64" w:rsidP="000B1925">
      <w:pPr>
        <w:pStyle w:val="a4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0B1925">
        <w:rPr>
          <w:rFonts w:eastAsia="Times New Roman"/>
          <w:color w:val="000000"/>
          <w:sz w:val="22"/>
          <w:szCs w:val="22"/>
          <w:lang w:eastAsia="ru-RU"/>
        </w:rPr>
        <w:t>Работники, исполняющие свои обя</w:t>
      </w:r>
      <w:r w:rsidR="000B1925">
        <w:rPr>
          <w:rFonts w:eastAsia="Times New Roman"/>
          <w:color w:val="000000"/>
          <w:sz w:val="22"/>
          <w:szCs w:val="22"/>
          <w:lang w:eastAsia="ru-RU"/>
        </w:rPr>
        <w:t>занности по трудовому договору;</w:t>
      </w:r>
    </w:p>
    <w:p w:rsidR="000B1925" w:rsidRDefault="00E80D64" w:rsidP="000B1925">
      <w:pPr>
        <w:pStyle w:val="a4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B1925">
        <w:rPr>
          <w:rFonts w:eastAsia="Times New Roman"/>
          <w:color w:val="000000"/>
          <w:sz w:val="22"/>
          <w:szCs w:val="22"/>
          <w:lang w:eastAsia="ru-RU"/>
        </w:rPr>
        <w:t>Обучающиеся</w:t>
      </w:r>
      <w:proofErr w:type="gramEnd"/>
      <w:r w:rsidRPr="000B1925">
        <w:rPr>
          <w:rFonts w:eastAsia="Times New Roman"/>
          <w:color w:val="000000"/>
          <w:sz w:val="22"/>
          <w:szCs w:val="22"/>
          <w:lang w:eastAsia="ru-RU"/>
        </w:rPr>
        <w:t>, проход</w:t>
      </w:r>
      <w:r w:rsidR="000B1925">
        <w:rPr>
          <w:rFonts w:eastAsia="Times New Roman"/>
          <w:color w:val="000000"/>
          <w:sz w:val="22"/>
          <w:szCs w:val="22"/>
          <w:lang w:eastAsia="ru-RU"/>
        </w:rPr>
        <w:t>ящие производственную практику;</w:t>
      </w:r>
    </w:p>
    <w:p w:rsidR="000B1925" w:rsidRDefault="00E80D64" w:rsidP="000B1925">
      <w:pPr>
        <w:pStyle w:val="a4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0B1925">
        <w:rPr>
          <w:rFonts w:eastAsia="Times New Roman"/>
          <w:color w:val="000000"/>
          <w:sz w:val="22"/>
          <w:szCs w:val="22"/>
          <w:lang w:eastAsia="ru-RU"/>
        </w:rPr>
        <w:t xml:space="preserve">Лица, осужденные к лишению </w:t>
      </w:r>
      <w:r w:rsidR="000B1925">
        <w:rPr>
          <w:rFonts w:eastAsia="Times New Roman"/>
          <w:color w:val="000000"/>
          <w:sz w:val="22"/>
          <w:szCs w:val="22"/>
          <w:lang w:eastAsia="ru-RU"/>
        </w:rPr>
        <w:t xml:space="preserve">свободы и привлекаемые </w:t>
      </w:r>
      <w:proofErr w:type="gramStart"/>
      <w:r w:rsidR="000B1925">
        <w:rPr>
          <w:rFonts w:eastAsia="Times New Roman"/>
          <w:color w:val="000000"/>
          <w:sz w:val="22"/>
          <w:szCs w:val="22"/>
          <w:lang w:eastAsia="ru-RU"/>
        </w:rPr>
        <w:t>к</w:t>
      </w:r>
      <w:proofErr w:type="gramEnd"/>
      <w:r w:rsidR="000B1925">
        <w:rPr>
          <w:rFonts w:eastAsia="Times New Roman"/>
          <w:color w:val="000000"/>
          <w:sz w:val="22"/>
          <w:szCs w:val="22"/>
          <w:lang w:eastAsia="ru-RU"/>
        </w:rPr>
        <w:t xml:space="preserve"> труда;</w:t>
      </w:r>
    </w:p>
    <w:p w:rsidR="000B1925" w:rsidRDefault="00E80D64" w:rsidP="000B1925">
      <w:pPr>
        <w:pStyle w:val="a4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0B1925">
        <w:rPr>
          <w:rFonts w:eastAsia="Times New Roman"/>
          <w:color w:val="000000"/>
          <w:sz w:val="22"/>
          <w:szCs w:val="22"/>
          <w:lang w:eastAsia="ru-RU"/>
        </w:rPr>
        <w:t>Лица, проходящие собеседование для поступлен</w:t>
      </w:r>
      <w:r w:rsidR="000B1925">
        <w:rPr>
          <w:rFonts w:eastAsia="Times New Roman"/>
          <w:color w:val="000000"/>
          <w:sz w:val="22"/>
          <w:szCs w:val="22"/>
          <w:lang w:eastAsia="ru-RU"/>
        </w:rPr>
        <w:t>ия на работу;</w:t>
      </w:r>
    </w:p>
    <w:p w:rsidR="000B1925" w:rsidRDefault="00E80D64" w:rsidP="000B1925">
      <w:pPr>
        <w:pStyle w:val="a4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0B1925">
        <w:rPr>
          <w:rFonts w:eastAsia="Times New Roman"/>
          <w:color w:val="000000"/>
          <w:sz w:val="22"/>
          <w:szCs w:val="22"/>
          <w:lang w:eastAsia="ru-RU"/>
        </w:rPr>
        <w:t>Лица, привлекаемые в установленном порядке к выполне</w:t>
      </w:r>
      <w:r w:rsidR="000B1925">
        <w:rPr>
          <w:rFonts w:eastAsia="Times New Roman"/>
          <w:color w:val="000000"/>
          <w:sz w:val="22"/>
          <w:szCs w:val="22"/>
          <w:lang w:eastAsia="ru-RU"/>
        </w:rPr>
        <w:t>нию общественно-полезных работ;</w:t>
      </w:r>
    </w:p>
    <w:p w:rsidR="00286DB1" w:rsidRDefault="00286DB1" w:rsidP="00286DB1">
      <w:pPr>
        <w:pStyle w:val="a4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E80D64" w:rsidRPr="00AA719B" w:rsidRDefault="00E80D64" w:rsidP="00AA719B">
      <w:pPr>
        <w:spacing w:after="0" w:line="240" w:lineRule="auto"/>
        <w:rPr>
          <w:sz w:val="22"/>
          <w:szCs w:val="22"/>
        </w:rPr>
      </w:pPr>
    </w:p>
    <w:p w:rsidR="004F24C2" w:rsidRDefault="004F24C2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E972F4" w:rsidRDefault="00E972F4" w:rsidP="00AA719B">
      <w:pPr>
        <w:spacing w:after="0" w:line="240" w:lineRule="auto"/>
        <w:rPr>
          <w:sz w:val="22"/>
          <w:szCs w:val="22"/>
        </w:rPr>
      </w:pPr>
    </w:p>
    <w:p w:rsidR="0097145E" w:rsidRDefault="0097145E" w:rsidP="00AA719B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lastRenderedPageBreak/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  <w:r w:rsidR="00D7482E">
        <w:rPr>
          <w:sz w:val="24"/>
          <w:szCs w:val="24"/>
        </w:rPr>
        <w:t xml:space="preserve">Вариант _____ </w:t>
      </w:r>
      <w:r>
        <w:rPr>
          <w:sz w:val="24"/>
          <w:szCs w:val="24"/>
        </w:rPr>
        <w:t xml:space="preserve">  </w:t>
      </w:r>
    </w:p>
    <w:p w:rsidR="0097145E" w:rsidRDefault="0097145E" w:rsidP="00AA719B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7145E" w:rsidTr="00D7482E"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145E" w:rsidTr="00D7482E">
        <w:trPr>
          <w:trHeight w:val="440"/>
        </w:trPr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7145E" w:rsidRDefault="0097145E" w:rsidP="00D748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45E" w:rsidRDefault="0097145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Вариант _____  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Вариант _____   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Вариант _____   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Вариант _____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 w:rsidRPr="00D74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Вариант _____     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Вариант _____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p w:rsidR="00D7482E" w:rsidRDefault="00D7482E" w:rsidP="00AA719B">
      <w:pPr>
        <w:spacing w:after="0" w:line="240" w:lineRule="auto"/>
        <w:rPr>
          <w:sz w:val="24"/>
          <w:szCs w:val="24"/>
        </w:rPr>
      </w:pPr>
    </w:p>
    <w:p w:rsidR="00D7482E" w:rsidRDefault="00D7482E" w:rsidP="00D7482E">
      <w:pPr>
        <w:spacing w:after="0" w:line="240" w:lineRule="auto"/>
        <w:rPr>
          <w:sz w:val="24"/>
          <w:szCs w:val="24"/>
        </w:rPr>
      </w:pPr>
      <w:r w:rsidRPr="0097145E">
        <w:rPr>
          <w:sz w:val="24"/>
          <w:szCs w:val="24"/>
        </w:rPr>
        <w:t>Дата 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______ Группа ____</w:t>
      </w:r>
      <w:r>
        <w:rPr>
          <w:sz w:val="24"/>
          <w:szCs w:val="24"/>
        </w:rPr>
        <w:t>___</w:t>
      </w:r>
      <w:r w:rsidRPr="0097145E">
        <w:rPr>
          <w:sz w:val="24"/>
          <w:szCs w:val="24"/>
        </w:rPr>
        <w:t>_____ Ф.И.О. ____</w:t>
      </w:r>
      <w:r>
        <w:rPr>
          <w:sz w:val="24"/>
          <w:szCs w:val="24"/>
        </w:rPr>
        <w:t>_______</w:t>
      </w:r>
      <w:r w:rsidRPr="009714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Вариант _____ </w:t>
      </w:r>
    </w:p>
    <w:p w:rsidR="00D7482E" w:rsidRDefault="00D7482E" w:rsidP="00D7482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482E" w:rsidTr="005B432A"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482E" w:rsidTr="005B432A">
        <w:trPr>
          <w:trHeight w:val="440"/>
        </w:trPr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7482E" w:rsidRDefault="00D7482E" w:rsidP="005B4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82E" w:rsidRPr="0097145E" w:rsidRDefault="00D7482E" w:rsidP="00AA719B">
      <w:pPr>
        <w:spacing w:after="0" w:line="240" w:lineRule="auto"/>
        <w:rPr>
          <w:sz w:val="24"/>
          <w:szCs w:val="24"/>
        </w:rPr>
      </w:pPr>
    </w:p>
    <w:sectPr w:rsidR="00D7482E" w:rsidRPr="0097145E" w:rsidSect="0036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10C"/>
    <w:multiLevelType w:val="hybridMultilevel"/>
    <w:tmpl w:val="557018AC"/>
    <w:lvl w:ilvl="0" w:tplc="F87AE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725C"/>
    <w:multiLevelType w:val="hybridMultilevel"/>
    <w:tmpl w:val="E6F037A6"/>
    <w:lvl w:ilvl="0" w:tplc="65480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0382"/>
    <w:multiLevelType w:val="hybridMultilevel"/>
    <w:tmpl w:val="EE6E94DC"/>
    <w:lvl w:ilvl="0" w:tplc="412E1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6D2"/>
    <w:multiLevelType w:val="hybridMultilevel"/>
    <w:tmpl w:val="263A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750C"/>
    <w:multiLevelType w:val="hybridMultilevel"/>
    <w:tmpl w:val="23CA403E"/>
    <w:lvl w:ilvl="0" w:tplc="09AAF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110A"/>
    <w:multiLevelType w:val="hybridMultilevel"/>
    <w:tmpl w:val="F94C5F96"/>
    <w:lvl w:ilvl="0" w:tplc="96F4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D40F0"/>
    <w:multiLevelType w:val="hybridMultilevel"/>
    <w:tmpl w:val="FD02D22A"/>
    <w:lvl w:ilvl="0" w:tplc="14382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4C5B"/>
    <w:multiLevelType w:val="hybridMultilevel"/>
    <w:tmpl w:val="3F2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7D0"/>
    <w:multiLevelType w:val="hybridMultilevel"/>
    <w:tmpl w:val="71761FFC"/>
    <w:lvl w:ilvl="0" w:tplc="5CFE0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AC9"/>
    <w:multiLevelType w:val="hybridMultilevel"/>
    <w:tmpl w:val="3D02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99"/>
    <w:rsid w:val="000847C6"/>
    <w:rsid w:val="000B1925"/>
    <w:rsid w:val="001365DE"/>
    <w:rsid w:val="001D5FFC"/>
    <w:rsid w:val="0021670D"/>
    <w:rsid w:val="00286DB1"/>
    <w:rsid w:val="002B0292"/>
    <w:rsid w:val="002C2E47"/>
    <w:rsid w:val="00316AC7"/>
    <w:rsid w:val="00322A48"/>
    <w:rsid w:val="00351BBD"/>
    <w:rsid w:val="00365302"/>
    <w:rsid w:val="003C173C"/>
    <w:rsid w:val="00413D6A"/>
    <w:rsid w:val="00495819"/>
    <w:rsid w:val="004F24C2"/>
    <w:rsid w:val="006973A5"/>
    <w:rsid w:val="006F7ACE"/>
    <w:rsid w:val="0072144F"/>
    <w:rsid w:val="008F18A8"/>
    <w:rsid w:val="00935DEC"/>
    <w:rsid w:val="009366C8"/>
    <w:rsid w:val="0097145E"/>
    <w:rsid w:val="009F28B0"/>
    <w:rsid w:val="00A01706"/>
    <w:rsid w:val="00A712C4"/>
    <w:rsid w:val="00AA719B"/>
    <w:rsid w:val="00AC377D"/>
    <w:rsid w:val="00AD4A54"/>
    <w:rsid w:val="00AE3F3F"/>
    <w:rsid w:val="00B22CEA"/>
    <w:rsid w:val="00BB0C11"/>
    <w:rsid w:val="00C21CB4"/>
    <w:rsid w:val="00D540CB"/>
    <w:rsid w:val="00D7482E"/>
    <w:rsid w:val="00D765F3"/>
    <w:rsid w:val="00DB216D"/>
    <w:rsid w:val="00DF069B"/>
    <w:rsid w:val="00E16B79"/>
    <w:rsid w:val="00E24099"/>
    <w:rsid w:val="00E74420"/>
    <w:rsid w:val="00E80D64"/>
    <w:rsid w:val="00E972F4"/>
    <w:rsid w:val="00EB0A43"/>
    <w:rsid w:val="00EC3D55"/>
    <w:rsid w:val="00F408D2"/>
    <w:rsid w:val="00F47D9D"/>
    <w:rsid w:val="00F94B8C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7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19B"/>
    <w:pPr>
      <w:ind w:left="720"/>
      <w:contextualSpacing/>
    </w:pPr>
  </w:style>
  <w:style w:type="table" w:styleId="a5">
    <w:name w:val="Table Grid"/>
    <w:basedOn w:val="a1"/>
    <w:uiPriority w:val="59"/>
    <w:rsid w:val="0097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2022-03-01T05:04:00Z</cp:lastPrinted>
  <dcterms:created xsi:type="dcterms:W3CDTF">2022-02-28T18:33:00Z</dcterms:created>
  <dcterms:modified xsi:type="dcterms:W3CDTF">2023-03-31T04:53:00Z</dcterms:modified>
</cp:coreProperties>
</file>