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50D9" w:rsidRPr="000450D9" w:rsidRDefault="000450D9" w:rsidP="000450D9">
      <w:pPr>
        <w:spacing w:after="0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33"/>
          <w:szCs w:val="33"/>
          <w:lang w:eastAsia="ru-RU"/>
        </w:rPr>
      </w:pPr>
      <w:r w:rsidRPr="000450D9">
        <w:rPr>
          <w:rFonts w:ascii="Arial" w:eastAsia="Times New Roman" w:hAnsi="Arial" w:cs="Arial"/>
          <w:color w:val="000000"/>
          <w:kern w:val="36"/>
          <w:sz w:val="33"/>
          <w:szCs w:val="33"/>
          <w:lang w:eastAsia="ru-RU"/>
        </w:rPr>
        <w:t xml:space="preserve"> </w:t>
      </w:r>
      <w:r w:rsidRPr="000450D9">
        <w:rPr>
          <w:rFonts w:ascii="Times New Roman" w:eastAsia="Times New Roman" w:hAnsi="Times New Roman" w:cs="Times New Roman"/>
          <w:color w:val="000000"/>
          <w:kern w:val="36"/>
          <w:sz w:val="33"/>
          <w:szCs w:val="33"/>
          <w:lang w:eastAsia="ru-RU"/>
        </w:rPr>
        <w:t>Взаимозаменяемость с зарубежными аналогами</w:t>
      </w:r>
    </w:p>
    <w:p w:rsidR="000450D9" w:rsidRPr="000450D9" w:rsidRDefault="000450D9" w:rsidP="000450D9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 лекции</w:t>
      </w:r>
    </w:p>
    <w:p w:rsidR="000450D9" w:rsidRPr="000450D9" w:rsidRDefault="000450D9" w:rsidP="000450D9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Классификация SAE и API моторных и трансмиссионных масел.</w:t>
      </w:r>
    </w:p>
    <w:p w:rsidR="000450D9" w:rsidRPr="000450D9" w:rsidRDefault="000450D9" w:rsidP="000450D9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Взаимозаменяемость с зарубежными аналогами.</w:t>
      </w:r>
    </w:p>
    <w:p w:rsidR="000450D9" w:rsidRPr="000450D9" w:rsidRDefault="000450D9" w:rsidP="000450D9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Ассортимент моторных и трансмиссионных масел.</w:t>
      </w:r>
    </w:p>
    <w:p w:rsidR="000450D9" w:rsidRPr="000450D9" w:rsidRDefault="000450D9" w:rsidP="000450D9">
      <w:pPr>
        <w:spacing w:after="0" w:line="240" w:lineRule="auto"/>
        <w:jc w:val="center"/>
        <w:outlineLvl w:val="1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0450D9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1. Классификация </w:t>
      </w:r>
      <w:proofErr w:type="spellStart"/>
      <w:r w:rsidRPr="000450D9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sae</w:t>
      </w:r>
      <w:proofErr w:type="spellEnd"/>
      <w:r w:rsidRPr="000450D9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и </w:t>
      </w:r>
      <w:proofErr w:type="spellStart"/>
      <w:r w:rsidRPr="000450D9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api</w:t>
      </w:r>
      <w:proofErr w:type="spellEnd"/>
      <w:r w:rsidRPr="000450D9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моторных и трансмиссионных масел</w:t>
      </w:r>
    </w:p>
    <w:p w:rsidR="000450D9" w:rsidRPr="000450D9" w:rsidRDefault="000450D9" w:rsidP="000450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Международный стандарт, который определяет </w:t>
      </w:r>
      <w:proofErr w:type="spell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вязкостные</w:t>
      </w:r>
      <w:proofErr w:type="spell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характеристики моторных масел, разработан американским Обществом Автомобильных Инженеров (</w:t>
      </w:r>
      <w:proofErr w:type="spell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Society</w:t>
      </w:r>
      <w:proofErr w:type="spell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of</w:t>
      </w:r>
      <w:proofErr w:type="spell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Automobile</w:t>
      </w:r>
      <w:proofErr w:type="spell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Engineers</w:t>
      </w:r>
      <w:proofErr w:type="spell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классификация SAE J300, которая является в настоящее время единственной признанной в зарубежных странах системой классификации автомобильных моторных масел. Вязкость масла по этой системе выражается в условных единицах степенях вязкости SAE (SAE </w:t>
      </w:r>
      <w:proofErr w:type="spell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Viscosity</w:t>
      </w:r>
      <w:proofErr w:type="spell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Grade</w:t>
      </w:r>
      <w:proofErr w:type="spell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SAE VG). Согласно обозначениям по классификации SAE цифра означает среднее значение вязкости в универсальных секундах </w:t>
      </w:r>
      <w:proofErr w:type="spell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Сейболта</w:t>
      </w:r>
      <w:proofErr w:type="spell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(SSU), разделенное на 2.</w:t>
      </w:r>
    </w:p>
    <w:p w:rsidR="000450D9" w:rsidRPr="000450D9" w:rsidRDefault="000450D9" w:rsidP="000450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данной классификации (в редакции от декабря 1995 г.) моторные масла разделены на сезонные (зимние и летние) </w:t>
      </w:r>
      <w:proofErr w:type="spell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моновязкие</w:t>
      </w:r>
      <w:proofErr w:type="spell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масла (</w:t>
      </w:r>
      <w:proofErr w:type="spell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single</w:t>
      </w:r>
      <w:proofErr w:type="spell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viscosity</w:t>
      </w:r>
      <w:proofErr w:type="spell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grade</w:t>
      </w:r>
      <w:proofErr w:type="spell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oils</w:t>
      </w:r>
      <w:proofErr w:type="spell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и имеют следующие стандартные ряды вязкости:</w:t>
      </w:r>
    </w:p>
    <w:p w:rsidR="000450D9" w:rsidRPr="000450D9" w:rsidRDefault="000450D9" w:rsidP="000450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0450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зимние</w:t>
      </w:r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(в этом случае после цифры ставится буква W (Winter-зима):</w:t>
      </w:r>
      <w:proofErr w:type="gram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OW, 5W, 10W, 15W, 20W, 25W (цифра означает вязкость в секундах </w:t>
      </w:r>
      <w:proofErr w:type="spell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Сейболта</w:t>
      </w:r>
      <w:proofErr w:type="spell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);</w:t>
      </w:r>
    </w:p>
    <w:p w:rsidR="000450D9" w:rsidRPr="000450D9" w:rsidRDefault="000450D9" w:rsidP="000450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0450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летние</w:t>
      </w:r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(без буквенного обозначения): 20, 30, 40, 50, 60 (цифра означает вязкость в секундах </w:t>
      </w:r>
      <w:proofErr w:type="spell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Сейболта</w:t>
      </w:r>
      <w:proofErr w:type="spell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 98,9 </w:t>
      </w:r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0</w:t>
      </w:r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С);</w:t>
      </w:r>
      <w:proofErr w:type="gramEnd"/>
    </w:p>
    <w:p w:rsidR="000450D9" w:rsidRPr="000450D9" w:rsidRDefault="000450D9" w:rsidP="000450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0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всесезонные </w:t>
      </w:r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spell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multyviscosity-grade</w:t>
      </w:r>
      <w:proofErr w:type="spell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oils</w:t>
      </w:r>
      <w:proofErr w:type="spell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(используется двойное обозначение, и состоят из комбинации зимнего и летнего ряда, разделенные знаком «тире», другие виды записи являются неверными и использование аббревиатуры SAE для них недопустимо): 5W-30, 5W-40, 5W-50, 10W-30, 10W-40, 15W-30, 15W-40, 15W-50, 20W-30, 20W-40, 20W-50.</w:t>
      </w:r>
    </w:p>
    <w:p w:rsidR="000450D9" w:rsidRPr="000450D9" w:rsidRDefault="000450D9" w:rsidP="000450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обозначении всесезонных моторных масел, например, 10W-50, первая цифра обозначает класс вязкости по SAE при температуре -18 </w:t>
      </w:r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0</w:t>
      </w:r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(соответствует SAE10), вторая цифра - класс вязкости при температуре +98,9 </w:t>
      </w:r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0</w:t>
      </w:r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(соответствует SAE50).</w:t>
      </w:r>
    </w:p>
    <w:p w:rsidR="000450D9" w:rsidRPr="000450D9" w:rsidRDefault="000450D9" w:rsidP="000450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0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Сезонные</w:t>
      </w:r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0450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зимнего</w:t>
      </w:r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ряда различаются по максимальной вязкости низкотемпературной </w:t>
      </w:r>
      <w:proofErr w:type="spell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проворачиваемости</w:t>
      </w:r>
      <w:proofErr w:type="spell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прокачиваемости</w:t>
      </w:r>
      <w:proofErr w:type="spell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 по минимальной кинематической вязкости при +100 </w:t>
      </w:r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0</w:t>
      </w:r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С. Степень вязкости сезонных масел </w:t>
      </w:r>
      <w:r w:rsidRPr="000450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летнего ряда</w:t>
      </w:r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определяется по минимальной и максимальной кинематическим вязкостям при +100 </w:t>
      </w:r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0</w:t>
      </w:r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С, и по минимальной вязкости при +150 </w:t>
      </w:r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0</w:t>
      </w:r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и скорости сдвига 10</w:t>
      </w:r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6</w:t>
      </w:r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</w:t>
      </w:r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-1</w:t>
      </w:r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450D9" w:rsidRPr="000450D9" w:rsidRDefault="000450D9" w:rsidP="000450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0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Всесезонные</w:t>
      </w:r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масла обозначаются сдвоенным номером, первый из которых регламентирует минимальные значения динамической вязкости при отрицательных температурах, соответствующих классам вязкости зимнего масла, и гарантирует пусковые свойства, а второй нормирует кинематическую вязкость при +100</w:t>
      </w:r>
      <w:proofErr w:type="gram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°С</w:t>
      </w:r>
      <w:proofErr w:type="gram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характерную для соответствующего класса вязкости летнего масла.</w:t>
      </w:r>
    </w:p>
    <w:p w:rsidR="000450D9" w:rsidRPr="000450D9" w:rsidRDefault="000450D9" w:rsidP="000450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двигателей различных конструкций температурные диапазоны работоспособности масла определенного класса по SAE существенно отличаются (рис. 1).</w:t>
      </w:r>
    </w:p>
    <w:p w:rsidR="000450D9" w:rsidRPr="000450D9" w:rsidRDefault="000450D9" w:rsidP="000450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0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114925" cy="3105150"/>
            <wp:effectExtent l="19050" t="0" r="9525" b="0"/>
            <wp:docPr id="1" name="Рисунок 1" descr="https://studfile.net/html/2706/278/html_6ZnSstE57t.TrMt/img-kA9sV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udfile.net/html/2706/278/html_6ZnSstE57t.TrMt/img-kA9sVw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0D9" w:rsidRPr="000450D9" w:rsidRDefault="000450D9" w:rsidP="000450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 1. Типичные диапазоны работоспособности моторных масел</w:t>
      </w:r>
    </w:p>
    <w:p w:rsidR="000450D9" w:rsidRPr="000450D9" w:rsidRDefault="000450D9" w:rsidP="000450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Они зависят от мощности стартера, минимальной пусковой частоты вращения коленчатого вала, требуемой для пуска двигателя, производительности масляного насоса, гидравлического сопротивления </w:t>
      </w:r>
      <w:proofErr w:type="spell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маслоприемного</w:t>
      </w:r>
      <w:proofErr w:type="spell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тракта и многих других конструктивных, технологических и эксплуатационных факторов (технического состояния автомобиля, качества бензина или дизельного топлива, квалификации водителя и т. п.).</w:t>
      </w:r>
    </w:p>
    <w:p w:rsidR="000450D9" w:rsidRPr="000450D9" w:rsidRDefault="000450D9" w:rsidP="000450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0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Предварительные рекомендации</w:t>
      </w:r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 подбору моторных масел по вязкости для большинства двигателей таковы.</w:t>
      </w:r>
    </w:p>
    <w:p w:rsidR="000450D9" w:rsidRPr="000450D9" w:rsidRDefault="000450D9" w:rsidP="000450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пробеге автомобилем </w:t>
      </w:r>
      <w:r w:rsidRPr="000450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менее 25%</w:t>
      </w:r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от планового ресурса двигателя (новый двигатель) необходимо применять масла класса SAE 10W-30 или 5W-30 </w:t>
      </w:r>
      <w:r w:rsidRPr="000450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всесезонно.</w:t>
      </w:r>
    </w:p>
    <w:p w:rsidR="000450D9" w:rsidRPr="000450D9" w:rsidRDefault="000450D9" w:rsidP="000450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пробеге автомобилем </w:t>
      </w:r>
      <w:r w:rsidRPr="000450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25-75%</w:t>
      </w:r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от планового ресурса двигателя (технически исправный двигатель) целесообразно применять масла класса SAE 5W-40, 10W-40, 15W-40 </w:t>
      </w:r>
      <w:r w:rsidRPr="000450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летом</w:t>
      </w:r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SAE 5W-30 и 10W-30 </w:t>
      </w:r>
      <w:r w:rsidRPr="000450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зимой</w:t>
      </w:r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или SAE 5W-40 всесезонно.</w:t>
      </w:r>
    </w:p>
    <w:p w:rsidR="000450D9" w:rsidRPr="000450D9" w:rsidRDefault="000450D9" w:rsidP="000450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пробеге автомобилем </w:t>
      </w:r>
      <w:r w:rsidRPr="000450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более 75%</w:t>
      </w:r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от планового ресурса двигателя (старый двигатель) следует использовать масла класса SAE 15W-40 и 20W-50 летом, SAE 5W-40 и 10W-40 зимой или SAE 5W-50 всесезонно.</w:t>
      </w:r>
    </w:p>
    <w:p w:rsidR="000450D9" w:rsidRPr="000450D9" w:rsidRDefault="000450D9" w:rsidP="000450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температуре окружающего воздуха ниже -40</w:t>
      </w:r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0</w:t>
      </w:r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и выше +50</w:t>
      </w:r>
      <w:proofErr w:type="gram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°С</w:t>
      </w:r>
      <w:proofErr w:type="gram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могут применяться синтетические моторные масла классов вязкости SAE 0W-40 и SAE 10W-60 соответственно. Ну и наконец, самое главное: при подборе масла не забудьте заглянуть в инструкцию завода—изготовителя автомобиля.</w:t>
      </w:r>
    </w:p>
    <w:p w:rsidR="000450D9" w:rsidRPr="000450D9" w:rsidRDefault="000450D9" w:rsidP="000450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0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Старые «Жигули</w:t>
      </w:r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применять масло моторное М5з/12Г</w:t>
      </w:r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1</w:t>
      </w:r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Минеральное масло по классификации API.</w:t>
      </w:r>
    </w:p>
    <w:p w:rsidR="000450D9" w:rsidRPr="000450D9" w:rsidRDefault="000450D9" w:rsidP="000450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Автомобили-долгожители (Волга, Жигули, иномарки) со среднегодовым пробегом 10000 км – масло SF, SG.</w:t>
      </w:r>
    </w:p>
    <w:p w:rsidR="000450D9" w:rsidRPr="000450D9" w:rsidRDefault="000450D9" w:rsidP="000450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0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Современные автомобили</w:t>
      </w:r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переднеприводные</w:t>
      </w:r>
      <w:proofErr w:type="spell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SH, SJ (пакет присадок </w:t>
      </w:r>
      <w:proofErr w:type="gram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побогаче</w:t>
      </w:r>
      <w:proofErr w:type="gram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степень очистки выше).</w:t>
      </w:r>
    </w:p>
    <w:p w:rsidR="000450D9" w:rsidRPr="000450D9" w:rsidRDefault="000450D9" w:rsidP="000450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Масла категории SJ (синтетика - 5W-40, Мобил 1 - 5W-50). Расширенный диапазон температурного применения. Масло лучше очищает каналы и дольше сохраняет высокие моющие свойства. Легкий пуск при низких температурах.</w:t>
      </w:r>
    </w:p>
    <w:p w:rsidR="000450D9" w:rsidRPr="000450D9" w:rsidRDefault="000450D9" w:rsidP="000450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0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Энергосберегающие масла</w:t>
      </w:r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</w:t>
      </w:r>
      <w:proofErr w:type="spell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Texaco</w:t>
      </w:r>
      <w:proofErr w:type="spell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Energy</w:t>
      </w:r>
      <w:proofErr w:type="spell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Mobil</w:t>
      </w:r>
      <w:proofErr w:type="spell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 – 0W-40, </w:t>
      </w:r>
      <w:proofErr w:type="spell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Esso</w:t>
      </w:r>
      <w:proofErr w:type="spell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Ultron</w:t>
      </w:r>
      <w:proofErr w:type="spell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0W-30, </w:t>
      </w:r>
      <w:proofErr w:type="spell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Ravenol</w:t>
      </w:r>
      <w:proofErr w:type="spell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LL0) отличаются по дополнительному индексу ЕС (</w:t>
      </w:r>
      <w:proofErr w:type="spell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Energy</w:t>
      </w:r>
      <w:proofErr w:type="spell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Conserving</w:t>
      </w:r>
      <w:proofErr w:type="spell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например, SJ/ЕС. Это масло, которое способствует снижению расхода топлива по сравнению с неким базовым маслом. Обычно в качестве такового берется </w:t>
      </w:r>
      <w:r w:rsidRPr="000450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минералка </w:t>
      </w:r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вязкостью по SAE 20W-30 либо 15W-40 (в зависимости от методики).</w:t>
      </w:r>
    </w:p>
    <w:p w:rsidR="000450D9" w:rsidRPr="000450D9" w:rsidRDefault="000450D9" w:rsidP="000450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0450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Энергосберегающие свойства</w:t>
      </w:r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считаются доказанными, если при испытаниях по стандартному циклу снижение расхода топлива превышает 2,5%. Механизм энергосбережения на основе уменьшения потерь на трение реализуется за счет обеспечения минимально возможных значений вязкости в зоне трения и снижением коэффициента трения в зонах нарушения масляной пленки специальными модификаторами трения (используют графит и дисульфид молибдена), создающими на рабочих поверхностях антифрикционные слои.</w:t>
      </w:r>
      <w:proofErr w:type="gram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качестве </w:t>
      </w:r>
      <w:proofErr w:type="gram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базового</w:t>
      </w:r>
      <w:proofErr w:type="gram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масло используют </w:t>
      </w:r>
      <w:proofErr w:type="spellStart"/>
      <w:r w:rsidRPr="000450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эстеры</w:t>
      </w:r>
      <w:proofErr w:type="spellEnd"/>
      <w:r w:rsidRPr="000450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– </w:t>
      </w:r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сложные полиэфиры, имеющие в своей структуре длинные молекулы, способные к поляризации. За счет этого они не стекают со стенок цилиндров даже при длительной стоянке двигателя, а при работе создают подобие молекулярного «ворса», обеспечивая дополнительное смазывание в критических ситуациях (холостой ход и полная нагрузка).</w:t>
      </w:r>
    </w:p>
    <w:p w:rsidR="000450D9" w:rsidRPr="000450D9" w:rsidRDefault="000450D9" w:rsidP="000450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0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Классификация по API. </w:t>
      </w:r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Самой первой (1947 г.) и популярной зарубежной классификацией моторных масел </w:t>
      </w:r>
      <w:r w:rsidRPr="000450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 их эксплуатационным свойствам</w:t>
      </w:r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является классификация Американского института нефти API (</w:t>
      </w:r>
      <w:proofErr w:type="spell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American</w:t>
      </w:r>
      <w:proofErr w:type="spell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Petroleum</w:t>
      </w:r>
      <w:proofErr w:type="spell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Institute</w:t>
      </w:r>
      <w:proofErr w:type="spell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0450D9" w:rsidRPr="000450D9" w:rsidRDefault="000450D9" w:rsidP="000450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Масла согласно этой классификации обозначаются двумя буквами. Принцип разделения масел на две категории (S и </w:t>
      </w:r>
      <w:r w:rsidRPr="000450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</w:t>
      </w:r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сохранился и в редакции 1996 г. Первая буква указывает на использование масла в бензиновом S (</w:t>
      </w:r>
      <w:proofErr w:type="spell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Service</w:t>
      </w:r>
      <w:proofErr w:type="spell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или дизельном</w:t>
      </w:r>
      <w:proofErr w:type="gram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0450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</w:t>
      </w:r>
      <w:proofErr w:type="gram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</w:t>
      </w:r>
      <w:proofErr w:type="spell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Commercial</w:t>
      </w:r>
      <w:proofErr w:type="spell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двигателе. Универсальные моторные масла содержат в обозначении как бензиновую, так и дизельную группы качества. Но, если группа качества начинается с бензиновой группы, значит - это масло желательно использовать в бензиновых двигателях, а если с дизельной то для дизелей. Вторая буква этой классификации определяет область использования и качество масла.</w:t>
      </w:r>
    </w:p>
    <w:p w:rsidR="000450D9" w:rsidRPr="000450D9" w:rsidRDefault="000450D9" w:rsidP="000450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 дальше по латинскому алфавиту, тем качественней масло.</w:t>
      </w:r>
    </w:p>
    <w:p w:rsidR="000450D9" w:rsidRPr="000450D9" w:rsidRDefault="000450D9" w:rsidP="000450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Категория S (</w:t>
      </w:r>
      <w:proofErr w:type="spell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Service</w:t>
      </w:r>
      <w:proofErr w:type="spell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состоит из SA, SB, SC, SD, SE, SF, SG, SH, SJ (в 2000 г. API ввел новый класс моторных масел для бензиновых двигателей </w:t>
      </w:r>
      <w:r w:rsidRPr="000450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SL</w:t>
      </w:r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который имеет улучшенные </w:t>
      </w:r>
      <w:proofErr w:type="spell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антиокислительные</w:t>
      </w:r>
      <w:proofErr w:type="spell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противоизносные</w:t>
      </w:r>
      <w:proofErr w:type="spell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свойства, обладает энергосберегающим эффектом и не оказывает вредного воздействия на нейтрализаторы выхлопных газов), а категория</w:t>
      </w:r>
      <w:proofErr w:type="gram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</w:t>
      </w:r>
      <w:proofErr w:type="gram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spell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Commercial</w:t>
      </w:r>
      <w:proofErr w:type="spell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- CA, CB, CC, CD, CDII, CF, CF-4, CF-2, CG-4, CH-4 Цифры в обозначениях классов CDII, CF, CF-4, CF-2, CG-4 дают дополнительную информацию об использовании масел этого класса в 2-тактных или в 4-тактных дизельных двигателях соответственно.</w:t>
      </w:r>
    </w:p>
    <w:p w:rsidR="000450D9" w:rsidRPr="000450D9" w:rsidRDefault="000450D9" w:rsidP="000450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Сегодня в США сертифицируют только масла с высоким уровнем эксплуатационных возможностей: SH, SJ -для бензиновых двигателей и CF, CF-4, CF-2, CG-4 для дизельных. Моторные масла устаревших в США классов по API можно использовать, если они рекомендованы производителем техники и записаны в инструкции по эксплуатации.</w:t>
      </w:r>
    </w:p>
    <w:p w:rsidR="000450D9" w:rsidRPr="000450D9" w:rsidRDefault="000450D9" w:rsidP="000450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Отсутствие аббревиатуры ЕС указывает на то, что в сравнении с эталонным маслом продукт не способствует экономии топлива.</w:t>
      </w:r>
    </w:p>
    <w:p w:rsidR="000450D9" w:rsidRPr="000450D9" w:rsidRDefault="000450D9" w:rsidP="000450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0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Классификация по ILSAC. </w:t>
      </w:r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Американские и японские автомобилестроители, сотрудничая в рамках Международного комитета по стандартизации и утверждения смазывающих материалов (ILSAC -</w:t>
      </w:r>
      <w:proofErr w:type="spell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International</w:t>
      </w:r>
      <w:proofErr w:type="spell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Lubricant</w:t>
      </w:r>
      <w:proofErr w:type="spell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Standartization</w:t>
      </w:r>
      <w:proofErr w:type="spell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and</w:t>
      </w:r>
      <w:proofErr w:type="spell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Approval</w:t>
      </w:r>
      <w:proofErr w:type="spell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Committee</w:t>
      </w:r>
      <w:proofErr w:type="spell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разработали стандартные минимальные требования к моторным маслам для автомобильных бензиновых двигателей. Классификация ILSAC вмещает пока что два класса масел, которые обозначаются GF-1 и GF-2. По уровню эксплуатационных возможностей они практически идентичны маслам класса SH и SJ по API, но обязательно имеют высокие энергосберегающие свойства. Классификация масел по API в сочетании с ILSAC характерна для американских производителей и не нашла широкого применения в Европе.</w:t>
      </w:r>
    </w:p>
    <w:p w:rsidR="000450D9" w:rsidRPr="000450D9" w:rsidRDefault="000450D9" w:rsidP="000450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0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Классификация по АСЕА (</w:t>
      </w:r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Ассоциация европейских изготовителей автомобилей</w:t>
      </w:r>
      <w:r w:rsidRPr="000450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)</w:t>
      </w:r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Требования к моторным маслам со стороны европейских производителей автомобилей существенно отличаются от требований API (более жесткие, т.к. удельная мощность </w:t>
      </w:r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моторов в Европе традиционно выше). Конструктивные особенности двигателей американского производства и условия эксплуатации отличаются от европейских, тем более от стран Восточной Европы. Так же существенной особенностью автомобилей Европы является то, что значительная часть легковых автомобилей с дизельными двигателями. Дизель с малым рабочим объемом и соответственно с малым диаметром цилиндра необходимо смазывать специальными маслами с высокими </w:t>
      </w:r>
      <w:proofErr w:type="spell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диспергирующими</w:t>
      </w:r>
      <w:proofErr w:type="spell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противоизносными</w:t>
      </w:r>
      <w:proofErr w:type="spell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качествами, которые сохраняются при значительном накоплении в масле кокса после неполного сгорания дизельного топлива.</w:t>
      </w:r>
    </w:p>
    <w:p w:rsidR="000450D9" w:rsidRPr="000450D9" w:rsidRDefault="000450D9" w:rsidP="000450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Европейская ассоциация производителей автомобилей АСЕА (в нее входят такие гиганты автомобилестроения, как BMW, DAF, </w:t>
      </w:r>
      <w:proofErr w:type="spell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Ford</w:t>
      </w:r>
      <w:proofErr w:type="spell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of</w:t>
      </w:r>
      <w:proofErr w:type="spell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Europe</w:t>
      </w:r>
      <w:proofErr w:type="spell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General</w:t>
      </w:r>
      <w:proofErr w:type="spell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Motors</w:t>
      </w:r>
      <w:proofErr w:type="spell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Europe</w:t>
      </w:r>
      <w:proofErr w:type="spell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MAN, </w:t>
      </w:r>
      <w:proofErr w:type="spell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Mercedes-Benz</w:t>
      </w:r>
      <w:proofErr w:type="spell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Peugeot</w:t>
      </w:r>
      <w:proofErr w:type="spell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Porsche</w:t>
      </w:r>
      <w:proofErr w:type="spell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Renault</w:t>
      </w:r>
      <w:proofErr w:type="spell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Rolls-Royce</w:t>
      </w:r>
      <w:proofErr w:type="spell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Rover</w:t>
      </w:r>
      <w:proofErr w:type="spell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SAAB-Scania</w:t>
      </w:r>
      <w:proofErr w:type="spell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Volkswagen</w:t>
      </w:r>
      <w:proofErr w:type="spell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Volvo</w:t>
      </w:r>
      <w:proofErr w:type="spell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FIAT и др.) ввела с 1996 г. новую классификацию моторных масел, которая базируется на европейских методах испытаний, а также использует некоторые общепризнанные американские моторные и физико-химические методы испытаний по API</w:t>
      </w:r>
      <w:proofErr w:type="gram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SAE и ASTM.</w:t>
      </w:r>
    </w:p>
    <w:p w:rsidR="000450D9" w:rsidRPr="000450D9" w:rsidRDefault="000450D9" w:rsidP="000450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1 марта 1999 г. была введена классификация АСЕА-98. Однако до 1 марта 2000 г. допускалось соответствие масел требованиям АСЕА-96, но после этой даты все масла должны удовлетворять условиям только АСЕА-98.</w:t>
      </w:r>
    </w:p>
    <w:p w:rsidR="000450D9" w:rsidRPr="000450D9" w:rsidRDefault="000450D9" w:rsidP="000450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0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Классификация АСЕА-98</w:t>
      </w:r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подразделяет моторные масла на три категории уровней качества (в связи с последовательностью их испытаний) — А, В и</w:t>
      </w:r>
      <w:proofErr w:type="gram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</w:t>
      </w:r>
      <w:proofErr w:type="gram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0450D9" w:rsidRPr="000450D9" w:rsidRDefault="000450D9" w:rsidP="000450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gram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proofErr w:type="gram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А2 и A3 - для бензиновых двигателей;</w:t>
      </w:r>
    </w:p>
    <w:p w:rsidR="000450D9" w:rsidRPr="000450D9" w:rsidRDefault="000450D9" w:rsidP="000450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proofErr w:type="gram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В2, В3 и В4 — для легких дизельных двигателей легковых автомобилей и фургонов на базе легковых автомобилей;</w:t>
      </w:r>
    </w:p>
    <w:p w:rsidR="000450D9" w:rsidRPr="000450D9" w:rsidRDefault="000450D9" w:rsidP="000450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proofErr w:type="gram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proofErr w:type="gram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Е2, Е3 и Е4 - для тяжелых дизельных двигателей грузовых автомобилей.</w:t>
      </w:r>
    </w:p>
    <w:p w:rsidR="000450D9" w:rsidRPr="000450D9" w:rsidRDefault="000450D9" w:rsidP="000450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Причем первому уровню качества в группах</w:t>
      </w:r>
      <w:proofErr w:type="gram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</w:t>
      </w:r>
      <w:proofErr w:type="gram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 соответствуют требования к энергосберегающим маслам, которые по эксплуатационным свойствам должны быть не хуже второго уровня. А в остальных случаях принцип следующий: чем больше цифра уровня качества, тем выше требования к маслу. В маркировке указывается также год введения требований (например, А1-96 или А1-98).</w:t>
      </w:r>
    </w:p>
    <w:p w:rsidR="000450D9" w:rsidRPr="000450D9" w:rsidRDefault="000450D9" w:rsidP="000450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Классификация моторных масел по АСЕА введена взамен ССМС (Комитет изготовителей автомобилей стран Общего рынка), однако до сих пор на этикетках фасованных масел, поставляемых в Россию, встречается устаревшая аббревиатура. Это говорит о том, что масла несколько лет пролежали на складе или по какой-либо другой причине не соответствуют требованиям современной классификации. В табл. 1 приведено примерное соответствие классификаций моторных масел по АСЕА, ССМС, API и ILSAC.</w:t>
      </w:r>
    </w:p>
    <w:p w:rsidR="000450D9" w:rsidRPr="000450D9" w:rsidRDefault="000450D9" w:rsidP="000450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Таблица 1</w:t>
      </w:r>
    </w:p>
    <w:p w:rsidR="000450D9" w:rsidRPr="000450D9" w:rsidRDefault="000450D9" w:rsidP="000450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Сопоставление действующих классификаций моторных масел</w:t>
      </w:r>
    </w:p>
    <w:p w:rsidR="000450D9" w:rsidRPr="000450D9" w:rsidRDefault="000450D9" w:rsidP="000450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0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05500" cy="1333500"/>
            <wp:effectExtent l="19050" t="0" r="0" b="0"/>
            <wp:docPr id="2" name="Рисунок 2" descr="https://studfile.net/html/2706/278/html_6ZnSstE57t.TrMt/img-c1Vn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udfile.net/html/2706/278/html_6ZnSstE57t.TrMt/img-c1VnO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0D9" w:rsidRPr="000450D9" w:rsidRDefault="000450D9" w:rsidP="000450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Каждый член АСЕА в дополнение к единым требованиям классификации может выдвигать (а на практике так и происходит) свои, специфические, путем ужесточения проходных оценок, введения дополнительных испытаний в двигателе собственной конструкции, специальных испытаний на совместимость с </w:t>
      </w:r>
      <w:proofErr w:type="spell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резино-тех-ническими</w:t>
      </w:r>
      <w:proofErr w:type="spell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изделиями или испытаний на определение сроков замены и т. д. Такие требования излагаются в фирменных спецификациях на моторные масла.</w:t>
      </w:r>
      <w:proofErr w:type="gram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Наибольшее распространение получила спецификация на моторные масла фирмы </w:t>
      </w:r>
      <w:proofErr w:type="spell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Mercedes-Benz</w:t>
      </w:r>
      <w:proofErr w:type="spell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(система одобрений) (табл. 2, фрагмент).</w:t>
      </w:r>
    </w:p>
    <w:p w:rsidR="000450D9" w:rsidRPr="000450D9" w:rsidRDefault="000450D9" w:rsidP="000450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Таблица 2</w:t>
      </w:r>
    </w:p>
    <w:tbl>
      <w:tblPr>
        <w:tblW w:w="94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946"/>
        <w:gridCol w:w="5347"/>
        <w:gridCol w:w="1612"/>
        <w:gridCol w:w="1530"/>
      </w:tblGrid>
      <w:tr w:rsidR="000450D9" w:rsidRPr="000450D9" w:rsidTr="000450D9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450D9" w:rsidRPr="000450D9" w:rsidRDefault="000450D9" w:rsidP="000450D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листа</w:t>
            </w:r>
          </w:p>
        </w:tc>
        <w:tc>
          <w:tcPr>
            <w:tcW w:w="5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450D9" w:rsidRPr="000450D9" w:rsidRDefault="000450D9" w:rsidP="000450D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Назначение масла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450D9" w:rsidRPr="000450D9" w:rsidRDefault="000450D9" w:rsidP="000450D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Примерное соответствие требованиям АСЕА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450D9" w:rsidRPr="000450D9" w:rsidRDefault="000450D9" w:rsidP="000450D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Примечание</w:t>
            </w:r>
          </w:p>
        </w:tc>
      </w:tr>
      <w:tr w:rsidR="000450D9" w:rsidRPr="000450D9" w:rsidTr="000450D9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450D9" w:rsidRPr="000450D9" w:rsidRDefault="000450D9" w:rsidP="000450D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226.0</w:t>
            </w:r>
          </w:p>
        </w:tc>
        <w:tc>
          <w:tcPr>
            <w:tcW w:w="5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450D9" w:rsidRPr="000450D9" w:rsidRDefault="000450D9" w:rsidP="000450D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Сезонные масла для бензиновых и дизельных двигателей без наддува, API, SF/CC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450D9" w:rsidRPr="000450D9" w:rsidRDefault="000450D9" w:rsidP="000450D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Ниже </w:t>
            </w:r>
            <w:proofErr w:type="spellStart"/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требов</w:t>
            </w:r>
            <w:proofErr w:type="spellEnd"/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0450D9" w:rsidRPr="000450D9" w:rsidRDefault="000450D9" w:rsidP="000450D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А2-96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450D9" w:rsidRPr="000450D9" w:rsidRDefault="000450D9" w:rsidP="000450D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Лист отменен</w:t>
            </w:r>
          </w:p>
        </w:tc>
      </w:tr>
      <w:tr w:rsidR="000450D9" w:rsidRPr="000450D9" w:rsidTr="000450D9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450D9" w:rsidRPr="000450D9" w:rsidRDefault="000450D9" w:rsidP="000450D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226.1</w:t>
            </w:r>
          </w:p>
        </w:tc>
        <w:tc>
          <w:tcPr>
            <w:tcW w:w="5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450D9" w:rsidRPr="000450D9" w:rsidRDefault="000450D9" w:rsidP="000450D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Всесезонные масла для бензиновых и дизельных двигателей без наддува, API, SF/CC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450D9" w:rsidRPr="000450D9" w:rsidRDefault="000450D9" w:rsidP="000450D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450D9" w:rsidRPr="000450D9" w:rsidRDefault="000450D9" w:rsidP="000450D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 же</w:t>
            </w:r>
          </w:p>
        </w:tc>
      </w:tr>
      <w:tr w:rsidR="000450D9" w:rsidRPr="000450D9" w:rsidTr="000450D9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450D9" w:rsidRPr="000450D9" w:rsidRDefault="000450D9" w:rsidP="000450D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227.0</w:t>
            </w:r>
          </w:p>
        </w:tc>
        <w:tc>
          <w:tcPr>
            <w:tcW w:w="5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450D9" w:rsidRPr="000450D9" w:rsidRDefault="000450D9" w:rsidP="000450D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Сезонные масла для дизельных двигателей тяжелых грузовиков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450D9" w:rsidRPr="000450D9" w:rsidRDefault="000450D9" w:rsidP="000450D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Е1-96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450D9" w:rsidRPr="000450D9" w:rsidRDefault="000450D9" w:rsidP="000450D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Лист отменен</w:t>
            </w:r>
          </w:p>
        </w:tc>
      </w:tr>
      <w:tr w:rsidR="000450D9" w:rsidRPr="000450D9" w:rsidTr="000450D9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450D9" w:rsidRPr="000450D9" w:rsidRDefault="000450D9" w:rsidP="000450D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227.5</w:t>
            </w:r>
          </w:p>
        </w:tc>
        <w:tc>
          <w:tcPr>
            <w:tcW w:w="5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450D9" w:rsidRPr="000450D9" w:rsidRDefault="000450D9" w:rsidP="000450D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Всесезонные масла для форсированных бензиновых и дизельных двигателей легковых автомобилей, API SG/CD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450D9" w:rsidRPr="000450D9" w:rsidRDefault="000450D9" w:rsidP="000450D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А2-96</w:t>
            </w:r>
          </w:p>
          <w:p w:rsidR="000450D9" w:rsidRPr="000450D9" w:rsidRDefault="000450D9" w:rsidP="000450D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В2-96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450D9" w:rsidRPr="000450D9" w:rsidRDefault="000450D9" w:rsidP="000450D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 же</w:t>
            </w:r>
          </w:p>
        </w:tc>
      </w:tr>
    </w:tbl>
    <w:p w:rsidR="000450D9" w:rsidRPr="000450D9" w:rsidRDefault="000450D9" w:rsidP="000450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Таблица 3</w:t>
      </w:r>
    </w:p>
    <w:p w:rsidR="000450D9" w:rsidRPr="000450D9" w:rsidRDefault="000450D9" w:rsidP="000450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Применение масел по классификации АСЕА</w:t>
      </w:r>
    </w:p>
    <w:tbl>
      <w:tblPr>
        <w:tblW w:w="958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1154"/>
        <w:gridCol w:w="3702"/>
        <w:gridCol w:w="4729"/>
      </w:tblGrid>
      <w:tr w:rsidR="000450D9" w:rsidRPr="000450D9" w:rsidTr="000450D9">
        <w:trPr>
          <w:trHeight w:val="255"/>
        </w:trPr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450D9" w:rsidRPr="000450D9" w:rsidRDefault="000450D9" w:rsidP="000450D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Категория</w:t>
            </w:r>
          </w:p>
        </w:tc>
        <w:tc>
          <w:tcPr>
            <w:tcW w:w="3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450D9" w:rsidRPr="000450D9" w:rsidRDefault="000450D9" w:rsidP="000450D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Характеристики</w:t>
            </w:r>
          </w:p>
        </w:tc>
        <w:tc>
          <w:tcPr>
            <w:tcW w:w="4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450D9" w:rsidRPr="000450D9" w:rsidRDefault="000450D9" w:rsidP="000450D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Применение и особенности</w:t>
            </w:r>
          </w:p>
        </w:tc>
      </w:tr>
      <w:tr w:rsidR="000450D9" w:rsidRPr="000450D9" w:rsidTr="000450D9">
        <w:trPr>
          <w:trHeight w:val="165"/>
        </w:trPr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450D9" w:rsidRPr="000450D9" w:rsidRDefault="000450D9" w:rsidP="000450D9">
            <w:pPr>
              <w:spacing w:after="0" w:line="165" w:lineRule="atLeast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450D9" w:rsidRPr="000450D9" w:rsidRDefault="000450D9" w:rsidP="000450D9">
            <w:pPr>
              <w:spacing w:after="0" w:line="165" w:lineRule="atLeast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450D9" w:rsidRPr="000450D9" w:rsidRDefault="000450D9" w:rsidP="000450D9">
            <w:pPr>
              <w:spacing w:after="0" w:line="165" w:lineRule="atLeast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0450D9" w:rsidRPr="000450D9" w:rsidTr="000450D9">
        <w:trPr>
          <w:trHeight w:val="105"/>
        </w:trPr>
        <w:tc>
          <w:tcPr>
            <w:tcW w:w="94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450D9" w:rsidRPr="000450D9" w:rsidRDefault="000450D9" w:rsidP="000450D9">
            <w:pPr>
              <w:spacing w:after="0" w:line="105" w:lineRule="atLeast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«А» - бензиновые двигатели</w:t>
            </w:r>
          </w:p>
        </w:tc>
      </w:tr>
      <w:tr w:rsidR="000450D9" w:rsidRPr="000450D9" w:rsidTr="000450D9">
        <w:trPr>
          <w:trHeight w:val="135"/>
        </w:trPr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450D9" w:rsidRPr="000450D9" w:rsidRDefault="000450D9" w:rsidP="000450D9">
            <w:pPr>
              <w:spacing w:after="0" w:line="135" w:lineRule="atLeast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А1-96</w:t>
            </w:r>
          </w:p>
        </w:tc>
        <w:tc>
          <w:tcPr>
            <w:tcW w:w="3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450D9" w:rsidRPr="000450D9" w:rsidRDefault="000450D9" w:rsidP="000450D9">
            <w:pPr>
              <w:spacing w:after="0" w:line="135" w:lineRule="atLeast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Предотвращение образования отложений на поршне и шлама, стойкость к </w:t>
            </w:r>
            <w:proofErr w:type="gramStart"/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высоко температурному</w:t>
            </w:r>
            <w:proofErr w:type="gramEnd"/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окислению, защита от износа</w:t>
            </w:r>
          </w:p>
        </w:tc>
        <w:tc>
          <w:tcPr>
            <w:tcW w:w="4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450D9" w:rsidRPr="000450D9" w:rsidRDefault="000450D9" w:rsidP="000450D9">
            <w:pPr>
              <w:spacing w:after="0" w:line="135" w:lineRule="atLeast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Масло с максимальным </w:t>
            </w:r>
            <w:proofErr w:type="spellStart"/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топливо-сберегающим</w:t>
            </w:r>
            <w:proofErr w:type="spellEnd"/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эффектом. Новый стандарт для моторных масел с низким значением вязкости при 150</w:t>
            </w:r>
            <w:proofErr w:type="gramStart"/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°С</w:t>
            </w:r>
            <w:proofErr w:type="gramEnd"/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(без </w:t>
            </w:r>
            <w:proofErr w:type="spellStart"/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турбонаддува</w:t>
            </w:r>
            <w:proofErr w:type="spellEnd"/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).</w:t>
            </w:r>
          </w:p>
        </w:tc>
      </w:tr>
      <w:tr w:rsidR="000450D9" w:rsidRPr="000450D9" w:rsidTr="000450D9">
        <w:trPr>
          <w:trHeight w:val="135"/>
        </w:trPr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450D9" w:rsidRPr="000450D9" w:rsidRDefault="000450D9" w:rsidP="000450D9">
            <w:pPr>
              <w:spacing w:after="0" w:line="135" w:lineRule="atLeast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А2-96</w:t>
            </w:r>
          </w:p>
        </w:tc>
        <w:tc>
          <w:tcPr>
            <w:tcW w:w="3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450D9" w:rsidRPr="000450D9" w:rsidRDefault="000450D9" w:rsidP="000450D9">
            <w:pPr>
              <w:spacing w:after="0" w:line="135" w:lineRule="atLeast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 же, что и А1-96, но с лучшей защитой подшипников</w:t>
            </w:r>
          </w:p>
        </w:tc>
        <w:tc>
          <w:tcPr>
            <w:tcW w:w="4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450D9" w:rsidRPr="000450D9" w:rsidRDefault="000450D9" w:rsidP="000450D9">
            <w:pPr>
              <w:spacing w:after="0" w:line="135" w:lineRule="atLeast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Стандартный класс для двигателей современных и перспективных автомобилей, используемых на скоростных автострадах. По свойствам лучше, чем ССМС G4, в целом на 20 % (с </w:t>
            </w:r>
            <w:proofErr w:type="spellStart"/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турбонаддувом</w:t>
            </w:r>
            <w:proofErr w:type="spellEnd"/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без него).</w:t>
            </w:r>
          </w:p>
        </w:tc>
      </w:tr>
      <w:tr w:rsidR="000450D9" w:rsidRPr="000450D9" w:rsidTr="000450D9">
        <w:trPr>
          <w:trHeight w:val="105"/>
        </w:trPr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450D9" w:rsidRPr="000450D9" w:rsidRDefault="000450D9" w:rsidP="000450D9">
            <w:pPr>
              <w:spacing w:after="0" w:line="105" w:lineRule="atLeast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АЗ-96</w:t>
            </w:r>
          </w:p>
        </w:tc>
        <w:tc>
          <w:tcPr>
            <w:tcW w:w="3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450D9" w:rsidRPr="000450D9" w:rsidRDefault="000450D9" w:rsidP="000450D9">
            <w:pPr>
              <w:spacing w:after="0" w:line="105" w:lineRule="atLeast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То же, что и А2-96, но с лучшей стойкостью к </w:t>
            </w:r>
            <w:proofErr w:type="gramStart"/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высоко температурному</w:t>
            </w:r>
            <w:proofErr w:type="gramEnd"/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окислению, чем А1-96 и А2-96</w:t>
            </w:r>
          </w:p>
        </w:tc>
        <w:tc>
          <w:tcPr>
            <w:tcW w:w="4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450D9" w:rsidRPr="000450D9" w:rsidRDefault="000450D9" w:rsidP="000450D9">
            <w:pPr>
              <w:spacing w:after="0" w:line="105" w:lineRule="atLeast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Экстракласс</w:t>
            </w:r>
            <w:proofErr w:type="spellEnd"/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для двигателей скоростных автомобилей, предъявляющих особые требования к </w:t>
            </w:r>
            <w:proofErr w:type="spellStart"/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противоокислительным</w:t>
            </w:r>
            <w:proofErr w:type="spellEnd"/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вязкостным</w:t>
            </w:r>
            <w:proofErr w:type="spellEnd"/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противоизносным</w:t>
            </w:r>
            <w:proofErr w:type="spellEnd"/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свойствам масла. По свойствам масла лучше, чем ССМС G5, в целом на 20 % (с </w:t>
            </w:r>
            <w:proofErr w:type="spellStart"/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турбонаддувом</w:t>
            </w:r>
            <w:proofErr w:type="spellEnd"/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без него)</w:t>
            </w:r>
          </w:p>
        </w:tc>
      </w:tr>
      <w:tr w:rsidR="000450D9" w:rsidRPr="000450D9" w:rsidTr="000450D9">
        <w:trPr>
          <w:trHeight w:val="240"/>
        </w:trPr>
        <w:tc>
          <w:tcPr>
            <w:tcW w:w="94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450D9" w:rsidRPr="000450D9" w:rsidRDefault="000450D9" w:rsidP="000450D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«В» - дизельные двигатели легковых автомобилей</w:t>
            </w:r>
          </w:p>
        </w:tc>
      </w:tr>
      <w:tr w:rsidR="000450D9" w:rsidRPr="000450D9" w:rsidTr="000450D9">
        <w:trPr>
          <w:trHeight w:val="135"/>
        </w:trPr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450D9" w:rsidRPr="000450D9" w:rsidRDefault="000450D9" w:rsidP="000450D9">
            <w:pPr>
              <w:spacing w:after="0" w:line="135" w:lineRule="atLeast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В1-96</w:t>
            </w:r>
          </w:p>
        </w:tc>
        <w:tc>
          <w:tcPr>
            <w:tcW w:w="3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450D9" w:rsidRPr="000450D9" w:rsidRDefault="000450D9" w:rsidP="000450D9">
            <w:pPr>
              <w:spacing w:after="0" w:line="135" w:lineRule="atLeast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Предотвращение образования отложений на поршне, диспергирование сажи (</w:t>
            </w:r>
            <w:proofErr w:type="spellStart"/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загущение</w:t>
            </w:r>
            <w:proofErr w:type="spellEnd"/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масла), защита кулачков распределительного вала </w:t>
            </w:r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от износа</w:t>
            </w:r>
          </w:p>
        </w:tc>
        <w:tc>
          <w:tcPr>
            <w:tcW w:w="4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450D9" w:rsidRPr="000450D9" w:rsidRDefault="000450D9" w:rsidP="000450D9">
            <w:pPr>
              <w:spacing w:after="0" w:line="135" w:lineRule="atLeast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Масло с максимальным </w:t>
            </w:r>
            <w:proofErr w:type="spellStart"/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топливосберегающим</w:t>
            </w:r>
            <w:proofErr w:type="spellEnd"/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эффектом. Новый стандарт для моторных масел с низким значением вязкости при 150</w:t>
            </w:r>
            <w:proofErr w:type="gramStart"/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°С</w:t>
            </w:r>
            <w:proofErr w:type="gramEnd"/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(без </w:t>
            </w:r>
            <w:proofErr w:type="spellStart"/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турбонаддува</w:t>
            </w:r>
            <w:proofErr w:type="spellEnd"/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).</w:t>
            </w:r>
          </w:p>
        </w:tc>
      </w:tr>
      <w:tr w:rsidR="000450D9" w:rsidRPr="000450D9" w:rsidTr="000450D9">
        <w:trPr>
          <w:trHeight w:val="135"/>
        </w:trPr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450D9" w:rsidRPr="000450D9" w:rsidRDefault="000450D9" w:rsidP="000450D9">
            <w:pPr>
              <w:spacing w:after="0" w:line="135" w:lineRule="atLeast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В2-96</w:t>
            </w:r>
          </w:p>
        </w:tc>
        <w:tc>
          <w:tcPr>
            <w:tcW w:w="3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450D9" w:rsidRPr="000450D9" w:rsidRDefault="000450D9" w:rsidP="000450D9">
            <w:pPr>
              <w:spacing w:after="0" w:line="135" w:lineRule="atLeast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 же, что и В1-96, но с лучшей защитой подшипников</w:t>
            </w:r>
          </w:p>
        </w:tc>
        <w:tc>
          <w:tcPr>
            <w:tcW w:w="4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450D9" w:rsidRPr="000450D9" w:rsidRDefault="000450D9" w:rsidP="000450D9">
            <w:pPr>
              <w:spacing w:after="0" w:line="135" w:lineRule="atLeast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Стандартный класс, двигатели с </w:t>
            </w:r>
            <w:proofErr w:type="spellStart"/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турбонаддувом</w:t>
            </w:r>
            <w:proofErr w:type="spellEnd"/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без него для легковых автомобилей. По сравнению с маслами PD-2 по ССМС улучшает диспергирование сажи на 30 %.</w:t>
            </w:r>
          </w:p>
        </w:tc>
      </w:tr>
      <w:tr w:rsidR="000450D9" w:rsidRPr="000450D9" w:rsidTr="000450D9">
        <w:trPr>
          <w:trHeight w:val="135"/>
        </w:trPr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450D9" w:rsidRPr="000450D9" w:rsidRDefault="000450D9" w:rsidP="000450D9">
            <w:pPr>
              <w:spacing w:after="0" w:line="135" w:lineRule="atLeast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В3-96</w:t>
            </w:r>
          </w:p>
        </w:tc>
        <w:tc>
          <w:tcPr>
            <w:tcW w:w="3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450D9" w:rsidRPr="000450D9" w:rsidRDefault="000450D9" w:rsidP="000450D9">
            <w:pPr>
              <w:spacing w:after="0" w:line="135" w:lineRule="atLeast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То же, что и В2-96, но с лучшей защитой кулачков </w:t>
            </w:r>
            <w:proofErr w:type="spellStart"/>
            <w:proofErr w:type="gramStart"/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распредели-тельного</w:t>
            </w:r>
            <w:proofErr w:type="spellEnd"/>
            <w:proofErr w:type="gramEnd"/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вала от износа, </w:t>
            </w:r>
            <w:proofErr w:type="spellStart"/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способ-ностью</w:t>
            </w:r>
            <w:proofErr w:type="spellEnd"/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диспергировать</w:t>
            </w:r>
            <w:proofErr w:type="spellEnd"/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сажу и сохранять </w:t>
            </w:r>
            <w:proofErr w:type="spellStart"/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вязкостную</w:t>
            </w:r>
            <w:proofErr w:type="spellEnd"/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характеристику.</w:t>
            </w:r>
          </w:p>
        </w:tc>
        <w:tc>
          <w:tcPr>
            <w:tcW w:w="4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450D9" w:rsidRPr="000450D9" w:rsidRDefault="000450D9" w:rsidP="000450D9">
            <w:pPr>
              <w:spacing w:after="0" w:line="135" w:lineRule="atLeast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Экстракласс</w:t>
            </w:r>
            <w:proofErr w:type="spellEnd"/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двигатели с </w:t>
            </w:r>
            <w:proofErr w:type="gramStart"/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турбо наддувом</w:t>
            </w:r>
            <w:proofErr w:type="gramEnd"/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для легковых автомобилей. По сравнению с маслами PD-2 по ССМС улучшает диспергирование сажи на 20-30%.</w:t>
            </w:r>
          </w:p>
        </w:tc>
      </w:tr>
      <w:tr w:rsidR="000450D9" w:rsidRPr="000450D9" w:rsidTr="000450D9">
        <w:trPr>
          <w:trHeight w:val="120"/>
        </w:trPr>
        <w:tc>
          <w:tcPr>
            <w:tcW w:w="94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450D9" w:rsidRPr="000450D9" w:rsidRDefault="000450D9" w:rsidP="000450D9">
            <w:pPr>
              <w:spacing w:after="0" w:line="120" w:lineRule="atLeast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«Е»</w:t>
            </w:r>
            <w:r w:rsidRPr="000450D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-</w:t>
            </w:r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дизельные двигатели грузовых автомобилей</w:t>
            </w:r>
          </w:p>
        </w:tc>
      </w:tr>
    </w:tbl>
    <w:p w:rsidR="000450D9" w:rsidRPr="000450D9" w:rsidRDefault="000450D9" w:rsidP="000450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58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1128"/>
        <w:gridCol w:w="3788"/>
        <w:gridCol w:w="4669"/>
      </w:tblGrid>
      <w:tr w:rsidR="000450D9" w:rsidRPr="000450D9" w:rsidTr="000450D9">
        <w:trPr>
          <w:trHeight w:val="150"/>
        </w:trPr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450D9" w:rsidRPr="000450D9" w:rsidRDefault="000450D9" w:rsidP="000450D9">
            <w:pPr>
              <w:spacing w:after="0" w:line="150" w:lineRule="atLeast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450D9" w:rsidRPr="000450D9" w:rsidRDefault="000450D9" w:rsidP="000450D9">
            <w:pPr>
              <w:spacing w:after="0" w:line="150" w:lineRule="atLeast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450D9" w:rsidRPr="000450D9" w:rsidRDefault="000450D9" w:rsidP="000450D9">
            <w:pPr>
              <w:spacing w:after="0" w:line="150" w:lineRule="atLeast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0450D9" w:rsidRPr="000450D9" w:rsidTr="000450D9">
        <w:trPr>
          <w:trHeight w:val="1095"/>
        </w:trPr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450D9" w:rsidRPr="000450D9" w:rsidRDefault="000450D9" w:rsidP="000450D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Е1-96</w:t>
            </w:r>
          </w:p>
        </w:tc>
        <w:tc>
          <w:tcPr>
            <w:tcW w:w="3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450D9" w:rsidRPr="000450D9" w:rsidRDefault="000450D9" w:rsidP="000450D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Предотвращение образования отложений на поршне, полировка цилиндров, защита кулачков распределительного вала от износа.</w:t>
            </w:r>
          </w:p>
        </w:tc>
        <w:tc>
          <w:tcPr>
            <w:tcW w:w="4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450D9" w:rsidRPr="000450D9" w:rsidRDefault="000450D9" w:rsidP="000450D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Стандартный класс, двигатели с высоким наддувом, работающие в тяжелых условиях по свойствам (износ) лучше, чем ССМС D4, на 20%.</w:t>
            </w:r>
          </w:p>
        </w:tc>
      </w:tr>
      <w:tr w:rsidR="000450D9" w:rsidRPr="000450D9" w:rsidTr="000450D9">
        <w:trPr>
          <w:trHeight w:val="135"/>
        </w:trPr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450D9" w:rsidRPr="000450D9" w:rsidRDefault="000450D9" w:rsidP="000450D9">
            <w:pPr>
              <w:spacing w:after="0" w:line="135" w:lineRule="atLeast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Е2-96</w:t>
            </w:r>
          </w:p>
        </w:tc>
        <w:tc>
          <w:tcPr>
            <w:tcW w:w="3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450D9" w:rsidRPr="000450D9" w:rsidRDefault="000450D9" w:rsidP="000450D9">
            <w:pPr>
              <w:spacing w:after="0" w:line="135" w:lineRule="atLeast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Лучшие характеристики, чем у Е1-96, по тем же показателям</w:t>
            </w:r>
          </w:p>
        </w:tc>
        <w:tc>
          <w:tcPr>
            <w:tcW w:w="4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450D9" w:rsidRPr="000450D9" w:rsidRDefault="000450D9" w:rsidP="000450D9">
            <w:pPr>
              <w:spacing w:after="0" w:line="135" w:lineRule="atLeast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Стандартный класс, двигатели с высоким наддувом и без наддува, работающие в легких и тяжелых условиях, по свойствам (чистота и износ) лучше, чем Е1-96.</w:t>
            </w:r>
          </w:p>
        </w:tc>
      </w:tr>
      <w:tr w:rsidR="000450D9" w:rsidRPr="000450D9" w:rsidTr="000450D9">
        <w:trPr>
          <w:trHeight w:val="120"/>
        </w:trPr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450D9" w:rsidRPr="000450D9" w:rsidRDefault="000450D9" w:rsidP="000450D9">
            <w:pPr>
              <w:spacing w:after="0" w:line="120" w:lineRule="atLeast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ЕЗ-96</w:t>
            </w:r>
          </w:p>
        </w:tc>
        <w:tc>
          <w:tcPr>
            <w:tcW w:w="3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450D9" w:rsidRPr="000450D9" w:rsidRDefault="000450D9" w:rsidP="000450D9">
            <w:pPr>
              <w:spacing w:after="0" w:line="120" w:lineRule="atLeast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Лучшие характеристики, чем у Е2-96, по тем же показателям. Дополнительно контролируется способность </w:t>
            </w:r>
            <w:proofErr w:type="spellStart"/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диспергировать</w:t>
            </w:r>
            <w:proofErr w:type="spellEnd"/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сажу и сохранять </w:t>
            </w:r>
            <w:proofErr w:type="spellStart"/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вязкостную</w:t>
            </w:r>
            <w:proofErr w:type="spellEnd"/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450D9" w:rsidRPr="000450D9" w:rsidRDefault="000450D9" w:rsidP="000450D9">
            <w:pPr>
              <w:spacing w:after="0" w:line="120" w:lineRule="atLeast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Экстракласс</w:t>
            </w:r>
            <w:proofErr w:type="spellEnd"/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отличной способностью </w:t>
            </w:r>
            <w:proofErr w:type="spellStart"/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диспергировать</w:t>
            </w:r>
            <w:proofErr w:type="spellEnd"/>
            <w:r w:rsidRPr="00045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сажу, двигатели с высоким наддувом, работающие в особо тяжелых условиях, по свойствам характеристику (чистота и износ) лучше, чем ССМС D5, в целом на 20%.</w:t>
            </w:r>
          </w:p>
        </w:tc>
      </w:tr>
    </w:tbl>
    <w:p w:rsidR="000450D9" w:rsidRPr="000450D9" w:rsidRDefault="000450D9" w:rsidP="000450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Соответствие масел определенному уровню требований по API, АСЕА и спецификации </w:t>
      </w:r>
      <w:proofErr w:type="spell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Mercedes-Benz</w:t>
      </w:r>
      <w:proofErr w:type="spell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позволяет объективно оценить качество фасованных моторных масел, предлагаемых различными отечественными и зарубежными производителями.</w:t>
      </w:r>
    </w:p>
    <w:p w:rsidR="000450D9" w:rsidRPr="000450D9" w:rsidRDefault="000450D9" w:rsidP="000450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Безусловный лидер продаж высококачественных фасованных масел ОАО «ЛУКОЙЛ».</w:t>
      </w:r>
    </w:p>
    <w:p w:rsidR="000450D9" w:rsidRPr="000450D9" w:rsidRDefault="000450D9" w:rsidP="000450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Компания освоила в 1995-1997 гг. выпуск серии масел наиболее распространенного уровня качества по API SF/CC классов вязкости по SAE от 5W-30 до 20W-40, соответствующих действующим требованиям ОАО «АВТОВАЗ». Кроме того, эти масла могут применяться для смазки бензиновых двигателей и </w:t>
      </w:r>
      <w:proofErr w:type="spell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безнаддувных</w:t>
      </w:r>
      <w:proofErr w:type="spell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дизелей европейских, американских и японских автомобилей выпуска до 1989 г., заводом-изготовителем которых рекомендованы масла группы SF/CC. Масла такого уровня качества выпускают и другие российские компании.</w:t>
      </w:r>
    </w:p>
    <w:p w:rsidR="000450D9" w:rsidRPr="000450D9" w:rsidRDefault="000450D9" w:rsidP="000450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вот масла более современной серии «</w:t>
      </w:r>
      <w:proofErr w:type="spell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ЛУКОЙЛ-Супер</w:t>
      </w:r>
      <w:proofErr w:type="spell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выделяются на общем фоне отечественных фасованных масел, причем не только современным оформлением тары и этикеток, но и высоким качеством. Так, уровень качества этих масел соответствует требованиям ОАО «АВТОВАЗ» к перспективным моторным маслам, требованиям API SO/CD, CF-4/SG, АСЕА А2-96, Е1-96 и Е2-96, листов 227.1 и 228.1 </w:t>
      </w:r>
      <w:proofErr w:type="spell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Mercedes-Benz</w:t>
      </w:r>
      <w:proofErr w:type="spell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450D9" w:rsidRPr="000450D9" w:rsidRDefault="000450D9" w:rsidP="000450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Для смазки </w:t>
      </w:r>
      <w:r w:rsidRPr="000450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современных форсированных европейских</w:t>
      </w:r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американских и японских бензиновых двигателей с наддувом и дизельных двигателей с </w:t>
      </w:r>
      <w:proofErr w:type="spell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турбонаддувом</w:t>
      </w:r>
      <w:proofErr w:type="spell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легковых автомобилей и легких грузовиков выпуска после 1995 г. должны применяться масла, отвечающие наивысшим международным требованиям АСЕА АЗ-96, ВЗ-96 или ВЗ-98, API SJ/CF-4 и условиям спецификаций автомобильных фирм: 229.1 </w:t>
      </w:r>
      <w:proofErr w:type="spell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Mercedes-Benz</w:t>
      </w:r>
      <w:proofErr w:type="spell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502.00 и 505.00 </w:t>
      </w:r>
      <w:proofErr w:type="spell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Volkswagen</w:t>
      </w:r>
      <w:proofErr w:type="spell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BMW LB4507, </w:t>
      </w:r>
      <w:proofErr w:type="spell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Porsche</w:t>
      </w:r>
      <w:proofErr w:type="spell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</w:p>
    <w:p w:rsidR="000450D9" w:rsidRPr="000450D9" w:rsidRDefault="000450D9" w:rsidP="000450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Таким высоким требованиям пока отвечают только отечественные моторные масла «ЛУКОЙЛ-Люкс» API SJ/CF классов вязкости SAE 5W-30, 5W-40, 10W-40 и 15W-40 и «ЛУКОЙЛ-Синтетик» SAE 5W-40 API SJ/CF.</w:t>
      </w:r>
    </w:p>
    <w:p w:rsidR="000450D9" w:rsidRPr="000450D9" w:rsidRDefault="000450D9" w:rsidP="000450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Применение масел </w:t>
      </w:r>
      <w:r w:rsidRPr="000450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последнего поколения</w:t>
      </w:r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обеспечивает значительный ресурс работы двигателей, чистоту деталей двигателя, позволяет максимально увеличить интервал замены масел.</w:t>
      </w:r>
    </w:p>
    <w:p w:rsidR="000450D9" w:rsidRPr="000450D9" w:rsidRDefault="000450D9" w:rsidP="000450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Масла «ЛУКОЙЛ-Люкс» и «Синтетик» прошли испытания в европейских и американских сертификационных центрах.</w:t>
      </w:r>
    </w:p>
    <w:p w:rsidR="000450D9" w:rsidRPr="000450D9" w:rsidRDefault="000450D9" w:rsidP="000450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Производство масел компании «ЛУКОЙЛ» сертифицировано в рамках регистра систем качества ИСО 9002.</w:t>
      </w:r>
    </w:p>
    <w:p w:rsidR="000450D9" w:rsidRPr="000450D9" w:rsidRDefault="000450D9" w:rsidP="000450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0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Соответствующие нормы имеют обозначения</w:t>
      </w:r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0450D9" w:rsidRPr="000450D9" w:rsidRDefault="000450D9" w:rsidP="000450D9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для сезонных масел;</w:t>
      </w:r>
    </w:p>
    <w:p w:rsidR="000450D9" w:rsidRPr="000450D9" w:rsidRDefault="000450D9" w:rsidP="000450D9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для всесезонных масел;</w:t>
      </w:r>
    </w:p>
    <w:p w:rsidR="000450D9" w:rsidRPr="000450D9" w:rsidRDefault="000450D9" w:rsidP="000450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QC 13-017 - для масел SHPD (</w:t>
      </w:r>
      <w:proofErr w:type="spell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super</w:t>
      </w:r>
      <w:proofErr w:type="spell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high</w:t>
      </w:r>
      <w:proofErr w:type="spell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performance</w:t>
      </w:r>
      <w:proofErr w:type="spell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diesel</w:t>
      </w:r>
      <w:proofErr w:type="spell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oil</w:t>
      </w:r>
      <w:proofErr w:type="spell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дизельное масло с высочайшими эксплуатационными свойствами), а также М 3275.</w:t>
      </w:r>
    </w:p>
    <w:p w:rsidR="000450D9" w:rsidRPr="000450D9" w:rsidRDefault="000450D9" w:rsidP="000450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Масла, которые прошли испытания в двигателе MAN M 3277 превосходят требования по АСЕА ЕЗ-96. </w:t>
      </w:r>
      <w:proofErr w:type="spell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Mercedes</w:t>
      </w:r>
      <w:proofErr w:type="spell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Benz</w:t>
      </w:r>
      <w:proofErr w:type="spell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издает свои списки проверенных и апробированных масел и материалов (моторных и трансмиссионных масел, консистентных масел и смазок). Апробированные моторные масла перечислены на "листах":</w:t>
      </w:r>
    </w:p>
    <w:p w:rsidR="000450D9" w:rsidRPr="000450D9" w:rsidRDefault="000450D9" w:rsidP="000450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Лист 226.0/1 сезонные/всесезонные масла для дизельных легковых автомобилей с </w:t>
      </w:r>
      <w:proofErr w:type="gram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турбо наддувом</w:t>
      </w:r>
      <w:proofErr w:type="gram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должны соответствовать и ССМС PD-1. Лист 226.5 - сезонные/всесезонные масла для бензиновых и дизельных двигателей в соответствии с листом 226.1. Лист 227.0/1 - сезонные/всесезонные масла для дизельных двигателей с длительным сроком замены масла и для двигателей грузовых автомобилей без </w:t>
      </w:r>
      <w:proofErr w:type="gram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турбо наддува</w:t>
      </w:r>
      <w:proofErr w:type="gram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(Е1-96).</w:t>
      </w:r>
    </w:p>
    <w:p w:rsidR="000450D9" w:rsidRPr="000450D9" w:rsidRDefault="000450D9" w:rsidP="000450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Лист 227.5 - масла отвечают </w:t>
      </w:r>
      <w:proofErr w:type="gram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указанным</w:t>
      </w:r>
      <w:proofErr w:type="gram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листе 227.1, но их можно использовать и для бензиновых двигателей. Лист 228.0/1 - сезонные/всесезонные масла для всех дизельных двигателей с длительным сроком замены масла и для двигателей грузовых автомобилей с </w:t>
      </w:r>
      <w:proofErr w:type="gram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турбо наддувом</w:t>
      </w:r>
      <w:proofErr w:type="gram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(Е2-96). Лист 228.2/3 - сезонные/всесезонные масла для всех дизельных двигателей с ещё более длительным сроком замены масла и для двигателей грузовых автомобилей с дизельными двигателями выпуска 1988г (ЕЗ-96). Лист228.5 - всесезонные масла для дизельных двигателей с более длительным сроком замены масла и работающих в более тяжелых условиях эксплуатации двигателей (Е4-96). Лист 229.1 - всесезонные масла для дизельных двигателей пассажирских автобусов. PORSHE - производит свою информацию с апробированных масел на основании успешно проведенных фирмой PORSHE моторных и лабораторных испытаний эти масла характеризуются длительными интервалами смены масла. VW/</w:t>
      </w:r>
      <w:proofErr w:type="spell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Audi</w:t>
      </w:r>
      <w:proofErr w:type="spell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спецификация масла по норме 501.01 для использования в бензиновых и дизельных двигателях без </w:t>
      </w:r>
      <w:proofErr w:type="gram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турбо наддува</w:t>
      </w:r>
      <w:proofErr w:type="gram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Апробированные масла использования в течение года должны соответствовать норме 500.00.</w:t>
      </w:r>
    </w:p>
    <w:p w:rsidR="000450D9" w:rsidRPr="000450D9" w:rsidRDefault="000450D9" w:rsidP="000450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Масла для дизельных двигателей с </w:t>
      </w:r>
      <w:proofErr w:type="gram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турбо наддувом</w:t>
      </w:r>
      <w:proofErr w:type="gram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соответствуют норме 505.00. В нормах VW, кроме требований АСЕА/ССМС, указаны дополнительные требования к маслам. При этом идет речь не только о моторных и лабораторных исследованиях, а также о физико-химических свойствах.</w:t>
      </w:r>
    </w:p>
    <w:p w:rsidR="000450D9" w:rsidRPr="000450D9" w:rsidRDefault="000450D9" w:rsidP="000450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Кроме вышеуказанных, существуют и другие фирменные спецификации масел, например: </w:t>
      </w:r>
      <w:proofErr w:type="spell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Volvo</w:t>
      </w:r>
      <w:proofErr w:type="spell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VDS, </w:t>
      </w:r>
      <w:proofErr w:type="spell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Volvo</w:t>
      </w:r>
      <w:proofErr w:type="spell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VDS-2; </w:t>
      </w:r>
      <w:proofErr w:type="spell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Rover</w:t>
      </w:r>
      <w:proofErr w:type="spell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RES 22OL G-4, RES 22 OL PD-2, RES 22 OL D-5; MTU </w:t>
      </w:r>
      <w:proofErr w:type="spell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Type</w:t>
      </w:r>
      <w:proofErr w:type="spell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1, MTU </w:t>
      </w:r>
      <w:proofErr w:type="spell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Type</w:t>
      </w:r>
      <w:proofErr w:type="spell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 MACK EO-K, MACK EO-L Ford:E3E-M2C 153-E (USA) WSE-M2C 903 (</w:t>
      </w:r>
      <w:proofErr w:type="spell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Europa</w:t>
      </w:r>
      <w:proofErr w:type="spell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</w:t>
      </w:r>
      <w:proofErr w:type="spell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General</w:t>
      </w:r>
      <w:proofErr w:type="spell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Motors</w:t>
      </w:r>
      <w:proofErr w:type="spell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GM 6094M, GM 4718M, GM 4717 M.</w:t>
      </w:r>
    </w:p>
    <w:p w:rsidR="000450D9" w:rsidRPr="000450D9" w:rsidRDefault="000450D9" w:rsidP="000450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0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Армейские спецификации</w:t>
      </w:r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Одновременно с классификацией по API в гражданской сфере для описания требований к качеству моторных масел используются спецификации американской армии (</w:t>
      </w:r>
      <w:proofErr w:type="gram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proofErr w:type="gram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IL). При создании спецификаций армия тесно сотрудничает с ASTM и SAE и приписывает те же испытания, учитывая возможность использования в тактических транспортных средствах моторного масла не только в двигателях, но и в других агрегатах. Поскольку спецификации по MIL предназначены только для военных учреждений, как основание для заказов, они сориентированы на их потребление.</w:t>
      </w:r>
    </w:p>
    <w:p w:rsidR="000450D9" w:rsidRPr="000450D9" w:rsidRDefault="000450D9" w:rsidP="000450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простоты ограничились двумя спецификациями: - MIL-L-46152: моторное масло для транспортных средств, преимущественно с карбюраторными и дизельными двигателями, работающими в условиях "средней </w:t>
      </w:r>
      <w:proofErr w:type="spellStart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нагруженности</w:t>
      </w:r>
      <w:proofErr w:type="spellEnd"/>
      <w:r w:rsidRPr="000450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"; - Масла даже одной торговой марки, произведенные в Америке и Европе, - это принципиально разные продукты.</w:t>
      </w:r>
    </w:p>
    <w:p w:rsidR="00096F23" w:rsidRPr="000450D9" w:rsidRDefault="00096F23" w:rsidP="000450D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096F23" w:rsidRPr="000450D9" w:rsidSect="00096F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477DF5"/>
    <w:multiLevelType w:val="multilevel"/>
    <w:tmpl w:val="E1DA2B5C"/>
    <w:lvl w:ilvl="0">
      <w:start w:val="27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450D9"/>
    <w:rsid w:val="000450D9"/>
    <w:rsid w:val="00096F23"/>
    <w:rsid w:val="00AD13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F23"/>
  </w:style>
  <w:style w:type="paragraph" w:styleId="1">
    <w:name w:val="heading 1"/>
    <w:basedOn w:val="a"/>
    <w:link w:val="10"/>
    <w:uiPriority w:val="9"/>
    <w:qFormat/>
    <w:rsid w:val="000450D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0450D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450D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450D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0450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45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50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46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3109</Words>
  <Characters>17722</Characters>
  <Application>Microsoft Office Word</Application>
  <DocSecurity>0</DocSecurity>
  <Lines>147</Lines>
  <Paragraphs>41</Paragraphs>
  <ScaleCrop>false</ScaleCrop>
  <Company>Microsoft</Company>
  <LinksUpToDate>false</LinksUpToDate>
  <CharactersWithSpaces>20790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2023-03-30T07:32:00Z</dcterms:created>
  <dcterms:modified xsi:type="dcterms:W3CDTF">2023-03-30T07:34:00Z</dcterms:modified>
</cp:coreProperties>
</file>