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D9DC" w14:textId="73227E6C" w:rsidR="00C405EC" w:rsidRDefault="008D2E79">
      <w:r>
        <w:t>Приточной вытяжная вентиляция подготовительных окрасочное сушильных камер</w:t>
      </w:r>
    </w:p>
    <w:sectPr w:rsidR="00C4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D9"/>
    <w:rsid w:val="004B18D9"/>
    <w:rsid w:val="008D2E79"/>
    <w:rsid w:val="00C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47C2"/>
  <w15:chartTrackingRefBased/>
  <w15:docId w15:val="{FFB8BC22-01D6-46B7-9B29-E196D8B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2023-03-31T07:54:00Z</dcterms:created>
  <dcterms:modified xsi:type="dcterms:W3CDTF">2023-03-31T07:55:00Z</dcterms:modified>
</cp:coreProperties>
</file>