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78" w:rsidRPr="00A06D78" w:rsidRDefault="009025AC" w:rsidP="009025A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025AC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>Изучить теоретический материал, ответить на контрольные вопросы письменно</w:t>
      </w:r>
      <w:bookmarkStart w:id="0" w:name="_GoBack"/>
      <w:bookmarkEnd w:id="0"/>
    </w:p>
    <w:p w:rsidR="00A06D78" w:rsidRPr="00A06D78" w:rsidRDefault="00A06D78" w:rsidP="00A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МДК </w:t>
      </w:r>
      <w:r w:rsidRPr="00A06D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 «Основы планирования и организации логистического процесса в организациях (подразделениях)»</w:t>
      </w:r>
    </w:p>
    <w:p w:rsidR="00A06D78" w:rsidRPr="00A06D78" w:rsidRDefault="00A06D78" w:rsidP="00A06D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6D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Тема: Планирование и разработка логистического проекта</w:t>
      </w: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Этапы стратегического планирования логистической системы</w:t>
      </w: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Методы оценки инвестиционных проектов в логистической системе</w:t>
      </w: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2AA3" w:rsidRDefault="00492AA3" w:rsidP="00A06D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2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</w:t>
      </w:r>
      <w:r w:rsidRPr="00492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определение, связь, деятельность, стоимость, поток, аудит, потенциал, стабильность, альтернативные, анализ, интеграция, принятия решений, время выполнения, Размещение, надежность, консолидация, маршрутизация, периодичность, кооперация, стратегическое плани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рование, контроль, оптимизация.</w:t>
      </w:r>
    </w:p>
    <w:p w:rsidR="00492AA3" w:rsidRDefault="00492AA3" w:rsidP="00A06D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стратегического планирования логистической системы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выделять пять этапов стратегического планирования: </w:t>
      </w:r>
      <w:bookmarkStart w:id="1" w:name="keyword28"/>
      <w:bookmarkEnd w:id="1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целей, </w:t>
      </w:r>
      <w:bookmarkStart w:id="2" w:name="keyword29"/>
      <w:bookmarkEnd w:id="2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внутренней и внешней среды предприятия, выбор стратегии и </w:t>
      </w:r>
      <w:bookmarkStart w:id="3" w:name="keyword30"/>
      <w:bookmarkEnd w:id="3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альтернатив, реализация выбранной стратегии; </w:t>
      </w:r>
      <w:bookmarkStart w:id="4" w:name="keyword31"/>
      <w:bookmarkEnd w:id="4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выполнением (</w:t>
      </w:r>
      <w:hyperlink r:id="rId5" w:anchor="image.3.1" w:history="1">
        <w:r w:rsidR="00492AA3">
          <w:rPr>
            <w:rFonts w:ascii="Times New Roman" w:eastAsia="Times New Roman" w:hAnsi="Times New Roman" w:cs="Times New Roman"/>
            <w:color w:val="0071A6"/>
            <w:sz w:val="24"/>
            <w:szCs w:val="24"/>
            <w:u w:val="single"/>
            <w:lang w:eastAsia="ru-RU"/>
          </w:rPr>
          <w:t xml:space="preserve"> рис. </w:t>
        </w:r>
        <w:r w:rsidRPr="00A06D78">
          <w:rPr>
            <w:rFonts w:ascii="Times New Roman" w:eastAsia="Times New Roman" w:hAnsi="Times New Roman" w:cs="Times New Roman"/>
            <w:color w:val="0071A6"/>
            <w:sz w:val="24"/>
            <w:szCs w:val="24"/>
            <w:u w:val="single"/>
            <w:lang w:eastAsia="ru-RU"/>
          </w:rPr>
          <w:t>1</w:t>
        </w:r>
      </w:hyperlink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52894" w:rsidRPr="00A06D78" w:rsidRDefault="00A52894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image.3.1"/>
      <w:bookmarkEnd w:id="5"/>
      <w:r w:rsidRPr="00A06D78">
        <w:rPr>
          <w:rFonts w:ascii="Times New Roman" w:eastAsia="Times New Roman" w:hAnsi="Times New Roman" w:cs="Times New Roman"/>
          <w:noProof/>
          <w:color w:val="0071A6"/>
          <w:sz w:val="24"/>
          <w:szCs w:val="24"/>
          <w:lang w:eastAsia="ru-RU"/>
        </w:rPr>
        <w:drawing>
          <wp:inline distT="0" distB="0" distL="0" distR="0" wp14:anchorId="317D87D5" wp14:editId="37D0B88B">
            <wp:extent cx="4839419" cy="3793633"/>
            <wp:effectExtent l="0" t="0" r="0" b="0"/>
            <wp:docPr id="1" name="Рисунок 1" descr="Общая модель стратегического планирования систе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 модель стратегического планирования систе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971" cy="38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</w:t>
      </w: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модель стратегического планирования систем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bookmarkStart w:id="6" w:name="keyword32"/>
      <w:bookmarkEnd w:id="6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 (целевых ориентиров) функционирования и развития. Основной целью логистической системы являются </w:t>
      </w:r>
      <w:bookmarkStart w:id="7" w:name="keyword33"/>
      <w:bookmarkEnd w:id="7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оптимизация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управления материальными и информационными потоками во внутренней и внешней среде.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8" w:name="keyword34"/>
      <w:bookmarkEnd w:id="8"/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 базируется на применении системного анализа. Цели отдельных подразделений не должны противоречить общим целям предприятия. Главным методом разработки долгосрочных и краткосрочных целей может стать "</w:t>
      </w:r>
      <w:bookmarkStart w:id="9" w:name="keyword35"/>
      <w:bookmarkEnd w:id="9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целей" развития предприятия (</w:t>
      </w:r>
      <w:hyperlink r:id="rId8" w:anchor="image.3.2" w:history="1">
        <w:r>
          <w:rPr>
            <w:rFonts w:ascii="Times New Roman" w:eastAsia="Times New Roman" w:hAnsi="Times New Roman" w:cs="Times New Roman"/>
            <w:color w:val="0071A6"/>
            <w:sz w:val="24"/>
            <w:szCs w:val="24"/>
            <w:u w:val="single"/>
            <w:lang w:eastAsia="ru-RU"/>
          </w:rPr>
          <w:t xml:space="preserve"> рис. </w:t>
        </w:r>
        <w:r w:rsidRPr="00A06D78">
          <w:rPr>
            <w:rFonts w:ascii="Times New Roman" w:eastAsia="Times New Roman" w:hAnsi="Times New Roman" w:cs="Times New Roman"/>
            <w:color w:val="0071A6"/>
            <w:sz w:val="24"/>
            <w:szCs w:val="24"/>
            <w:u w:val="single"/>
            <w:lang w:eastAsia="ru-RU"/>
          </w:rPr>
          <w:t>2</w:t>
        </w:r>
      </w:hyperlink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image.3.2"/>
      <w:bookmarkEnd w:id="10"/>
      <w:r w:rsidRPr="00A06D78">
        <w:rPr>
          <w:rFonts w:ascii="Times New Roman" w:eastAsia="Times New Roman" w:hAnsi="Times New Roman" w:cs="Times New Roman"/>
          <w:noProof/>
          <w:color w:val="0071A6"/>
          <w:sz w:val="24"/>
          <w:szCs w:val="24"/>
          <w:lang w:eastAsia="ru-RU"/>
        </w:rPr>
        <w:lastRenderedPageBreak/>
        <w:drawing>
          <wp:inline distT="0" distB="0" distL="0" distR="0" wp14:anchorId="5D446EE2" wp14:editId="255EAB65">
            <wp:extent cx="5426231" cy="2012242"/>
            <wp:effectExtent l="0" t="0" r="3175" b="7620"/>
            <wp:docPr id="2" name="Рисунок 2" descr="Фрагмент «дерева целей» развития предприят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 «дерева целей» развития предприят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93" cy="201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</w:t>
      </w: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«дерева целей» развития предприятия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уровней, количество ветвей "дерева целей" и качественные характеристики определяются различными экспертными методами (</w:t>
      </w:r>
      <w:proofErr w:type="spellStart"/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</w:t>
      </w:r>
      <w:proofErr w:type="spellEnd"/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"мозговая </w:t>
      </w:r>
      <w:bookmarkStart w:id="11" w:name="keyword36"/>
      <w:bookmarkEnd w:id="11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атака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анкетирование). Приоритетные направления (ветви) в "дереве целей" могут быть количественно оценены разными методами, в том числе методом анализа иерархий (МАИ), методами </w:t>
      </w:r>
      <w:bookmarkStart w:id="12" w:name="keyword37"/>
      <w:bookmarkEnd w:id="12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ПАТТЕРН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Черчмена</w:t>
      </w:r>
      <w:proofErr w:type="spellEnd"/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Акоффа</w:t>
      </w:r>
      <w:proofErr w:type="spellEnd"/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втором этапе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стратегический </w:t>
      </w:r>
      <w:bookmarkStart w:id="13" w:name="keyword38"/>
      <w:bookmarkEnd w:id="13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внутренней и внешней среды предприятия. </w:t>
      </w:r>
      <w:bookmarkStart w:id="14" w:name="keyword39"/>
      <w:bookmarkEnd w:id="14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Диагностика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внутренней среды должна содержать оценку состояния системы, формирование модели системы, </w:t>
      </w:r>
      <w:bookmarkStart w:id="15" w:name="keyword40"/>
      <w:bookmarkEnd w:id="15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сильных и слабых ее сторон (SWOT-</w:t>
      </w:r>
      <w:bookmarkStart w:id="16" w:name="keyword41"/>
      <w:bookmarkEnd w:id="16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анализе внешней среды основное внимание должно уделяться прогнозу развития социально-экономической системы региона (страны) на перспективу. Учитываются угрозы и возможности со стороны внешней среды: изменения в институциональной сфере, прогноз объемов промышленного производства, уровня цен и тарифов, объема продаж конкурентов, спрос потребителей, возможности поставщиков и пр.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третьем этапе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выборе стратегии и определении альтернатив, должны формироваться варианты функционирования логистической системы с учетом целей ее деятельности и результатов анализа внутреннего потенциала и внешней среды. Допускается корректировка целевых установок, так как </w:t>
      </w:r>
      <w:bookmarkStart w:id="17" w:name="keyword42"/>
      <w:bookmarkEnd w:id="17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среды может изменить приоритеты развития. На этом этапе также оцениваются варианты стратегий с точки зрения достижения целей (целевых ориентиров) функционирования. Целевые ориентиры могут быть заданы нормативно. В этом случае с помощью нормативного прогнозирования можно определить, что необходимо сделать для их достижения.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этап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реализация выбранной стратегии. На этом этапе создается организационная структура для осуществления стратегии, определяются субъекты реализации стратегии, проектируется механизм их мотивации, определяются источники (финансовые, материальные, информационные) для проведения стратегии в жизнь. С учетом промежуточных результатов (если они отклоняются от целевых установок) стратегии могут модифицироваться. Их корректировка может также происходить после получения объективной информации о внешней среде (ее изменении).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Заключительный, </w:t>
      </w: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этап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стратегический </w:t>
      </w:r>
      <w:bookmarkStart w:id="18" w:name="keyword43"/>
      <w:bookmarkEnd w:id="18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реализации стратегии сравниваются с целевыми ориентирами логистической системы. После их достижения устанавливаются новые цели; если цели не были достигнуты, то они корректируются (или корректируются предыдущие этапы).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стандартных приемов разработки логистической стратегии заключается в анализе равновесия между услугами и издержками. К этому добавляется еще один элемент 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комплексность. Она включает: источники снабжения и запасов; товарную и упаковочную номенклатуру; количество источников поступления товаров и точек отгрузки товара; сезонность; количество уровней в списке материалов.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 логистики должно проводиться в два этапа.</w:t>
      </w: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 этапе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выявляется стратегическая цель и направления хозяйственного развития фирмы. При этом изучаются следующие вопросы.</w:t>
      </w:r>
    </w:p>
    <w:p w:rsidR="00A06D78" w:rsidRPr="00A06D78" w:rsidRDefault="00A06D78" w:rsidP="00A0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Изменение рыночных потребностей.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рынков может выявить, что в объемах продукции, проходящей по различным каналам распределения, происходят сдвиги в пользу определенного канала.</w:t>
      </w:r>
    </w:p>
    <w:p w:rsidR="00A06D78" w:rsidRPr="00A06D78" w:rsidRDefault="00A06D78" w:rsidP="00A0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требований к логистике.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Сдвиг в распределительных каналах должен отразиться на сроках, надежности доставки, комплектности заказа.</w:t>
      </w:r>
    </w:p>
    <w:p w:rsidR="00A06D78" w:rsidRPr="00A06D78" w:rsidRDefault="00A06D78" w:rsidP="00A0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Разбивка продукции с учетом эффекта Парето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ограниченное число товаров приходится основной поток).</w:t>
      </w:r>
    </w:p>
    <w:p w:rsidR="00A06D78" w:rsidRPr="00A06D78" w:rsidRDefault="00A06D78" w:rsidP="00A0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Размер запасов и гибкая производственная система.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Производственная система фирмы должна реагировать на изменения рыночных потребностей, а величина запасов должна быть оптимальной.</w:t>
      </w:r>
    </w:p>
    <w:p w:rsidR="00A06D78" w:rsidRPr="00A06D78" w:rsidRDefault="00A06D78" w:rsidP="00A0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Усиление внимания к некоторым видам деятельности.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Обращается внимание не только на выпуск ассортимента обычной и специальной продукции, но и на специфические виды деятельности: маркировку и упаковку потребительских товаров или специальное производство и упаковку.</w:t>
      </w:r>
    </w:p>
    <w:p w:rsidR="00A06D78" w:rsidRPr="00A06D78" w:rsidRDefault="00A06D78" w:rsidP="00A0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Гибкость.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меняющейся конъюнктуре рынка логистическая система должна обладать способностью к быстрой адаптации, поэтому важна гибкость стратегии.</w:t>
      </w:r>
    </w:p>
    <w:p w:rsidR="00A06D78" w:rsidRPr="00A06D78" w:rsidRDefault="00A06D78" w:rsidP="00A0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логистических возможностей поставщиков.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Обеспечивается мероприятиями по поставке продукции.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втором этапе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составляется подробный план, подтверждающий стратегическое направление первого этапа. Он включает следующие данные.</w:t>
      </w:r>
    </w:p>
    <w:p w:rsidR="00A06D78" w:rsidRPr="00A06D78" w:rsidRDefault="00A06D78" w:rsidP="00A0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Производственные мощности.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Логистическая группа, используя компьютерные модели объема производства, ассортимент продукции, рынки, мощности по обеспечению выпуска продукции, определяет производственные мощности.</w:t>
      </w:r>
    </w:p>
    <w:p w:rsidR="00A06D78" w:rsidRPr="00A06D78" w:rsidRDefault="00A06D78" w:rsidP="00A0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Национальные системы распределения.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Учитывается влияние изменений материальных ресурсов в производственных мощностях национальной системы распределения.</w:t>
      </w:r>
    </w:p>
    <w:p w:rsidR="00A06D78" w:rsidRPr="00A06D78" w:rsidRDefault="00A06D78" w:rsidP="00A0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Подъемно-транспортные работы.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Эффективная работа подъемно-транспортной системы - необходимое условие для всех частей общей цепи "поставщик - потребитель".</w:t>
      </w:r>
    </w:p>
    <w:p w:rsidR="00A06D78" w:rsidRPr="00A06D78" w:rsidRDefault="00A06D78" w:rsidP="00A0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транспорта.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Исследуется использование различных видов транспорта в плане издержек и возможности удовлетворения логистических потребностей производственной системы.</w:t>
      </w:r>
    </w:p>
    <w:p w:rsidR="00A06D78" w:rsidRPr="00A06D78" w:rsidRDefault="00A06D78" w:rsidP="00A0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системы.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Измерение и контроль за результатами деятельности.</w:t>
      </w:r>
    </w:p>
    <w:p w:rsidR="00A06D78" w:rsidRPr="00A06D78" w:rsidRDefault="00A06D78" w:rsidP="00A0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Поставщики.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Анализируются финансовые результаты их деятельности.</w:t>
      </w:r>
    </w:p>
    <w:p w:rsidR="00A06D78" w:rsidRPr="00A06D78" w:rsidRDefault="00A06D78" w:rsidP="00A0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Хозяйственный план.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Логистические проекты по каждой функциональной области увязываются с единым хозяйственным планом. Он включает в себя финансовую оценку, распределение ресурсов, управление логистической системой.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19" w:name="keyword44"/>
      <w:bookmarkEnd w:id="19"/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предложений, связанных с продвижением материального потока и его прогнозированием, а также альтернативный выбор наилучших вариантов оцениваются по двум показателям: отдача от вложенного капитала, или доход на капитал; объем инвестиций - капитал, вложенный в производство и дополненный частью полученной прибыли, который реинвестируется в </w:t>
      </w:r>
      <w:bookmarkStart w:id="20" w:name="keyword45"/>
      <w:bookmarkEnd w:id="20"/>
      <w:r w:rsidRPr="00A06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активы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дохода и прибыли в будущем.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 Методы оценки инвестиционных проектов </w:t>
      </w:r>
      <w:r w:rsidRPr="00A0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логистической системе</w:t>
      </w:r>
    </w:p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проекты в логистической системе могут оцениваться различными способами. Приведем три метода оценки капиталовложений.</w:t>
      </w:r>
    </w:p>
    <w:p w:rsidR="00A06D78" w:rsidRPr="00A06D78" w:rsidRDefault="00A06D78" w:rsidP="00A06D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окупаемости.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метод основан на применении в качестве исходных данных количества лет, за которое необходимо окупить начальные инвестиции в логистическую систему </w:t>
      </w:r>
      <w:r w:rsidRPr="00A06D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4B1FCD" wp14:editId="29BBF6B1">
            <wp:extent cx="293370" cy="198120"/>
            <wp:effectExtent l="0" t="0" r="0" b="0"/>
            <wp:docPr id="3" name="Рисунок 3" descr="И_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_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размера ежегодной прибыли, получаемой от инвестирования средств; последняя рассчитывается как разность между годовыми доходами (</w:t>
      </w:r>
      <w:r w:rsidRPr="00A06D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0FDD8E" wp14:editId="51A1EB3B">
            <wp:extent cx="276225" cy="207010"/>
            <wp:effectExtent l="0" t="0" r="9525" b="2540"/>
            <wp:docPr id="4" name="Рисунок 4" descr="Д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_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годовыми затратами (</w:t>
      </w:r>
      <w:r w:rsidRPr="00A06D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B36182" wp14:editId="43CE7B3A">
            <wp:extent cx="224155" cy="198120"/>
            <wp:effectExtent l="0" t="0" r="4445" b="0"/>
            <wp:docPr id="5" name="Рисунок 5" descr="З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_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1094"/>
      </w:tblGrid>
      <w:tr w:rsidR="00A06D78" w:rsidRPr="00A06D78" w:rsidTr="00A06D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6D78" w:rsidRPr="00A06D78" w:rsidRDefault="00A06D78" w:rsidP="00A06D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098A8" wp14:editId="313DCCCF">
                  <wp:extent cx="2018665" cy="250190"/>
                  <wp:effectExtent l="0" t="0" r="635" b="0"/>
                  <wp:docPr id="6" name="Рисунок 6" descr="Т_{ОК} = И_Н : (Д_Г - З_Г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_{ОК} = И_Н : (Д_Г - З_Г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6D78" w:rsidRPr="00A06D78" w:rsidRDefault="00A06D78" w:rsidP="00A06D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A0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</w:tbl>
    <w:p w:rsid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Достоинством этого метода является простота расчетов, определенность суммы начальных капиталовложений, возможность ранжирования проектов в зависимости от сроков окупаемости. Недостаток метода в том, что он дает одинаковую оценку равным объемам инвестиций независимо от срока окупаемости (т.е. 1 тыс. дол., полученная через год, оценивается так же, как 1 тыс. дол., полученная через пять лет).</w:t>
      </w:r>
    </w:p>
    <w:p w:rsidR="00A06D78" w:rsidRPr="00A06D78" w:rsidRDefault="00A06D78" w:rsidP="00A0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Default="00A06D78" w:rsidP="00A06D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среднего уровня отдачи.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Учитывает амортизацию и вложенный капитал. Преимущество этого метода — простота расчетов, учет амортизации и возможность сравнения альтернативных проектов. Недостаток данного метода аналогичен недостатку метода окупаемости.</w:t>
      </w:r>
    </w:p>
    <w:p w:rsidR="00A06D78" w:rsidRPr="00A06D78" w:rsidRDefault="00A06D78" w:rsidP="00A06D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D78" w:rsidRPr="00A06D78" w:rsidRDefault="00A06D78" w:rsidP="00A06D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дисконтирования средств.</w:t>
      </w:r>
      <w:r w:rsidRPr="00A0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 на утверждении, что деньги, получаемые либо расходуемые в будущем, будут иметь меньшую ценность, чем в настоящее время.</w:t>
      </w:r>
    </w:p>
    <w:p w:rsidR="00553136" w:rsidRDefault="00553136" w:rsidP="00A0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894" w:rsidRDefault="00A52894" w:rsidP="00A0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894" w:rsidRPr="00A52894" w:rsidRDefault="00A52894" w:rsidP="00A06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894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A52894" w:rsidRPr="00A52894" w:rsidRDefault="00A52894" w:rsidP="00A5289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о</w:t>
      </w:r>
      <w:r w:rsidRPr="00A5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A5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A5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стратегического планирования </w:t>
      </w:r>
      <w:r w:rsidRPr="00A5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логистических </w:t>
      </w:r>
      <w:r w:rsidRPr="00A5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</w:p>
    <w:p w:rsidR="00A52894" w:rsidRPr="00A52894" w:rsidRDefault="00A52894" w:rsidP="00A5289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Опишите э</w:t>
      </w:r>
      <w:r w:rsidRPr="00A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тапы стратегического планирования логистической системы</w:t>
      </w:r>
    </w:p>
    <w:p w:rsidR="00A52894" w:rsidRPr="00A52894" w:rsidRDefault="00A52894" w:rsidP="00A5289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 опишите м</w:t>
      </w:r>
      <w:r w:rsidRPr="00A5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етоды оценки инвестиционных проектов в логистической системе</w:t>
      </w:r>
    </w:p>
    <w:p w:rsidR="00A52894" w:rsidRDefault="00A52894" w:rsidP="00A5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894" w:rsidRDefault="00A52894" w:rsidP="00A5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894" w:rsidRDefault="00A52894" w:rsidP="00A5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894" w:rsidRPr="00A52894" w:rsidRDefault="00A52894" w:rsidP="00A5289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28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</w:p>
    <w:p w:rsidR="00A52894" w:rsidRPr="00A52894" w:rsidRDefault="00A52894" w:rsidP="00A528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52894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Pr="00A52894">
        <w:rPr>
          <w:rFonts w:ascii="Times New Roman" w:hAnsi="Times New Roman" w:cs="Times New Roman"/>
          <w:sz w:val="24"/>
          <w:szCs w:val="24"/>
        </w:rPr>
        <w:t xml:space="preserve"> Ю.М. «Планирование и организация логистического процесса»</w:t>
      </w:r>
      <w:r w:rsidRPr="00A52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стр.54-60</w:t>
      </w:r>
    </w:p>
    <w:sectPr w:rsidR="00A52894" w:rsidRPr="00A5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E24"/>
    <w:multiLevelType w:val="multilevel"/>
    <w:tmpl w:val="5DCA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E3586"/>
    <w:multiLevelType w:val="multilevel"/>
    <w:tmpl w:val="325A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04A80"/>
    <w:multiLevelType w:val="hybridMultilevel"/>
    <w:tmpl w:val="9BDCC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A00E79"/>
    <w:multiLevelType w:val="multilevel"/>
    <w:tmpl w:val="D8C8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78"/>
    <w:rsid w:val="00287B90"/>
    <w:rsid w:val="00492AA3"/>
    <w:rsid w:val="00553136"/>
    <w:rsid w:val="009025AC"/>
    <w:rsid w:val="00A06D78"/>
    <w:rsid w:val="00A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64C"/>
  <w15:chartTrackingRefBased/>
  <w15:docId w15:val="{B9D6D6ED-C591-4F27-B648-E1F8A726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3556/798/lecture/30619?page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uit.ru/EDI/23_04_18_1/1524435714-17095/tutorial/786/objects/3/files/03_01.gi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intuit.ru/studies/courses/3556/798/lecture/30619?page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intuit.ru/EDI/23_04_18_1/1524435714-17095/tutorial/786/objects/3/files/03_02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2023-03-31T09:43:00Z</dcterms:created>
  <dcterms:modified xsi:type="dcterms:W3CDTF">2023-03-31T09:43:00Z</dcterms:modified>
</cp:coreProperties>
</file>