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FE" w:rsidRDefault="00482CFE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Урок № </w:t>
      </w:r>
      <w:r w:rsidR="00B70584">
        <w:rPr>
          <w:sz w:val="32"/>
          <w:szCs w:val="32"/>
        </w:rPr>
        <w:t>44 Практическое занятие №12</w:t>
      </w:r>
      <w:r w:rsidRPr="00482CFE">
        <w:rPr>
          <w:sz w:val="32"/>
          <w:szCs w:val="32"/>
        </w:rPr>
        <w:t xml:space="preserve">. Составление комплексной экономико-географической        характеристики США </w:t>
      </w:r>
    </w:p>
    <w:p w:rsidR="00B70584" w:rsidRDefault="00B70584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Тип: урок закрепления ЗУН</w:t>
      </w:r>
    </w:p>
    <w:p w:rsidR="00B70584" w:rsidRDefault="00B70584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70584">
        <w:rPr>
          <w:sz w:val="28"/>
          <w:szCs w:val="28"/>
        </w:rPr>
        <w:t>проанализировать природно-ресурсный потенциал, особенности расселения, отраслевой состав и транспортную структуру США</w:t>
      </w:r>
    </w:p>
    <w:p w:rsidR="001C4FBC" w:rsidRPr="001C4FBC" w:rsidRDefault="001C4FBC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sz w:val="32"/>
          <w:szCs w:val="32"/>
        </w:rPr>
      </w:pPr>
      <w:r>
        <w:rPr>
          <w:b/>
          <w:sz w:val="28"/>
          <w:szCs w:val="28"/>
        </w:rPr>
        <w:t>Оборудование:</w:t>
      </w:r>
      <w:r>
        <w:rPr>
          <w:sz w:val="32"/>
          <w:szCs w:val="32"/>
        </w:rPr>
        <w:t xml:space="preserve"> </w:t>
      </w:r>
      <w:r w:rsidRPr="001C4FBC">
        <w:rPr>
          <w:sz w:val="32"/>
          <w:szCs w:val="32"/>
        </w:rPr>
        <w:t>контурная карта, атлас, конспект, справочные материалы</w:t>
      </w:r>
    </w:p>
    <w:p w:rsidR="001C4FBC" w:rsidRPr="00B70584" w:rsidRDefault="001C4FBC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sz w:val="32"/>
          <w:szCs w:val="32"/>
        </w:rPr>
      </w:pPr>
      <w:r>
        <w:rPr>
          <w:b/>
          <w:sz w:val="28"/>
          <w:szCs w:val="28"/>
        </w:rPr>
        <w:t>Ход работы</w:t>
      </w:r>
    </w:p>
    <w:p w:rsidR="00E75601" w:rsidRPr="00D3052E" w:rsidRDefault="00B70584" w:rsidP="00E75601">
      <w:pPr>
        <w:pStyle w:val="a3"/>
        <w:shd w:val="clear" w:color="auto" w:fill="FFFFFF"/>
        <w:spacing w:before="0" w:beforeAutospacing="0" w:after="136" w:afterAutospacing="0" w:line="272" w:lineRule="atLeast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№12</w:t>
      </w:r>
    </w:p>
    <w:p w:rsidR="00E75601" w:rsidRPr="00D3052E" w:rsidRDefault="00E75601" w:rsidP="00E75601">
      <w:pPr>
        <w:ind w:left="-567"/>
        <w:jc w:val="center"/>
        <w:rPr>
          <w:sz w:val="28"/>
          <w:szCs w:val="28"/>
        </w:rPr>
      </w:pPr>
      <w:r w:rsidRPr="00D3052E">
        <w:rPr>
          <w:sz w:val="28"/>
          <w:szCs w:val="28"/>
        </w:rPr>
        <w:t xml:space="preserve">Заполнение контурной карты </w:t>
      </w:r>
      <w:bookmarkStart w:id="0" w:name="_GoBack"/>
      <w:bookmarkEnd w:id="0"/>
      <w:r w:rsidRPr="00D3052E">
        <w:rPr>
          <w:sz w:val="28"/>
          <w:szCs w:val="28"/>
        </w:rPr>
        <w:t>«Соединенные штаты Америки»</w:t>
      </w:r>
    </w:p>
    <w:tbl>
      <w:tblPr>
        <w:tblStyle w:val="a4"/>
        <w:tblW w:w="11341" w:type="dxa"/>
        <w:tblInd w:w="-318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E75601" w:rsidRPr="00D3052E" w:rsidTr="00E75601">
        <w:tc>
          <w:tcPr>
            <w:tcW w:w="5529" w:type="dxa"/>
          </w:tcPr>
          <w:p w:rsidR="00E75601" w:rsidRPr="00D3052E" w:rsidRDefault="00E75601" w:rsidP="009D2669">
            <w:pPr>
              <w:ind w:left="-567"/>
              <w:jc w:val="center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Вариант 1.</w:t>
            </w:r>
          </w:p>
        </w:tc>
        <w:tc>
          <w:tcPr>
            <w:tcW w:w="5812" w:type="dxa"/>
          </w:tcPr>
          <w:p w:rsidR="00E75601" w:rsidRPr="00D3052E" w:rsidRDefault="00E75601" w:rsidP="009D2669">
            <w:pPr>
              <w:ind w:left="-567"/>
              <w:jc w:val="center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Вариант 2.</w:t>
            </w:r>
          </w:p>
        </w:tc>
      </w:tr>
      <w:tr w:rsidR="00E75601" w:rsidRPr="00D3052E" w:rsidTr="00E75601">
        <w:tc>
          <w:tcPr>
            <w:tcW w:w="5529" w:type="dxa"/>
          </w:tcPr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Отметить границы макрорайонов США-Северо-восток и Запад.</w:t>
            </w:r>
          </w:p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Подписать по 5 крупнейших агломераций в этих макрорайонах и условными знаками промышленную специализацию.</w:t>
            </w:r>
          </w:p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Отметить полезные ископаемые заданных макрорайонов.</w:t>
            </w:r>
          </w:p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Укажите цветом или условным штрихом основные районы сельскохозяйственной специализации.</w:t>
            </w:r>
          </w:p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Условными знаками отметьте основные порты и аэропорты.</w:t>
            </w:r>
          </w:p>
          <w:p w:rsidR="00E75601" w:rsidRPr="00D3052E" w:rsidRDefault="00E75601" w:rsidP="00E75601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Укажите стрелочками основные направления внутренних и внешних миграций.</w:t>
            </w:r>
          </w:p>
        </w:tc>
        <w:tc>
          <w:tcPr>
            <w:tcW w:w="5812" w:type="dxa"/>
          </w:tcPr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 xml:space="preserve">1. Отметить границы макрорайонов </w:t>
            </w:r>
            <w:proofErr w:type="gramStart"/>
            <w:r w:rsidRPr="00D3052E">
              <w:rPr>
                <w:sz w:val="28"/>
                <w:szCs w:val="28"/>
              </w:rPr>
              <w:t>США-Среднего</w:t>
            </w:r>
            <w:proofErr w:type="gramEnd"/>
            <w:r w:rsidRPr="00D3052E">
              <w:rPr>
                <w:sz w:val="28"/>
                <w:szCs w:val="28"/>
              </w:rPr>
              <w:t xml:space="preserve"> Запада и Юга.</w:t>
            </w:r>
          </w:p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2. Подписать по 5 крупнейших агломераций в этих макрорайонах и условными знаками промышленную специализацию.</w:t>
            </w:r>
          </w:p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3. Отметить полезные ископаемые заданных макрорайонов.</w:t>
            </w:r>
          </w:p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4. Укажите цветом или условным штрихом основные районы сельскохозяйственной специализации.</w:t>
            </w:r>
          </w:p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5.Условными знаками отметьте основные порты и аэропорты.</w:t>
            </w:r>
          </w:p>
          <w:p w:rsidR="00E75601" w:rsidRPr="00D3052E" w:rsidRDefault="00E75601" w:rsidP="009D2669">
            <w:pPr>
              <w:ind w:left="176"/>
              <w:rPr>
                <w:sz w:val="28"/>
                <w:szCs w:val="28"/>
              </w:rPr>
            </w:pPr>
            <w:r w:rsidRPr="00D3052E">
              <w:rPr>
                <w:sz w:val="28"/>
                <w:szCs w:val="28"/>
              </w:rPr>
              <w:t>6.Укажите стрелочками основные направления внутренних и внешних миграций.</w:t>
            </w:r>
          </w:p>
        </w:tc>
      </w:tr>
    </w:tbl>
    <w:p w:rsidR="007A79FF" w:rsidRDefault="00E75601">
      <w:r>
        <w:rPr>
          <w:noProof/>
          <w:lang w:eastAsia="ru-RU"/>
        </w:rPr>
        <w:lastRenderedPageBreak/>
        <w:drawing>
          <wp:inline distT="0" distB="0" distL="0" distR="0">
            <wp:extent cx="7222392" cy="5279366"/>
            <wp:effectExtent l="19050" t="0" r="0" b="0"/>
            <wp:docPr id="1" name="Рисунок 1" descr="https://ds04.infourok.ru/uploads/ex/09d5/00136ac4-93e10a3d/hello_html_m1a0a1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d5/00136ac4-93e10a3d/hello_html_m1a0a10d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713" cy="528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9FF" w:rsidSect="00E75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85C"/>
    <w:multiLevelType w:val="hybridMultilevel"/>
    <w:tmpl w:val="BC58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601"/>
    <w:rsid w:val="00023A43"/>
    <w:rsid w:val="001A2F5B"/>
    <w:rsid w:val="001C4FBC"/>
    <w:rsid w:val="00482CFE"/>
    <w:rsid w:val="007A79FF"/>
    <w:rsid w:val="00B70584"/>
    <w:rsid w:val="00E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1"/>
    <w:pPr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5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5601"/>
    <w:pPr>
      <w:spacing w:after="0"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60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E7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6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Enigtim</dc:creator>
  <cp:lastModifiedBy>Ученик</cp:lastModifiedBy>
  <cp:revision>3</cp:revision>
  <dcterms:created xsi:type="dcterms:W3CDTF">2023-03-11T16:16:00Z</dcterms:created>
  <dcterms:modified xsi:type="dcterms:W3CDTF">2023-03-31T07:37:00Z</dcterms:modified>
</cp:coreProperties>
</file>