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CE" w:rsidRPr="00AE4B1D" w:rsidRDefault="00A56ECE" w:rsidP="00A56ECE">
      <w:pPr>
        <w:rPr>
          <w:rFonts w:ascii="Times New Roman" w:hAnsi="Times New Roman" w:cs="Times New Roman"/>
          <w:b/>
          <w:sz w:val="24"/>
          <w:szCs w:val="24"/>
        </w:rPr>
      </w:pPr>
      <w:r w:rsidRPr="00AE4B1D">
        <w:rPr>
          <w:rFonts w:ascii="Times New Roman" w:hAnsi="Times New Roman" w:cs="Times New Roman"/>
          <w:b/>
          <w:sz w:val="24"/>
          <w:szCs w:val="24"/>
        </w:rPr>
        <w:t>23.11.22 г.</w:t>
      </w:r>
    </w:p>
    <w:p w:rsidR="00A56ECE" w:rsidRPr="00AE4B1D" w:rsidRDefault="00A56ECE" w:rsidP="00A56ECE">
      <w:pPr>
        <w:rPr>
          <w:rFonts w:ascii="Times New Roman" w:hAnsi="Times New Roman" w:cs="Times New Roman"/>
          <w:b/>
          <w:sz w:val="24"/>
          <w:szCs w:val="24"/>
        </w:rPr>
      </w:pPr>
      <w:r w:rsidRPr="00AE4B1D">
        <w:rPr>
          <w:rFonts w:ascii="Times New Roman" w:hAnsi="Times New Roman" w:cs="Times New Roman"/>
          <w:b/>
          <w:sz w:val="24"/>
          <w:szCs w:val="24"/>
        </w:rPr>
        <w:t>Группа 22- Т- 9.  2-я пара.</w:t>
      </w:r>
    </w:p>
    <w:p w:rsidR="00A56ECE" w:rsidRPr="00AE4B1D" w:rsidRDefault="00A56ECE" w:rsidP="00A56ECE">
      <w:pPr>
        <w:rPr>
          <w:rFonts w:ascii="Times New Roman" w:hAnsi="Times New Roman" w:cs="Times New Roman"/>
          <w:b/>
          <w:sz w:val="24"/>
          <w:szCs w:val="24"/>
        </w:rPr>
      </w:pPr>
      <w:r w:rsidRPr="00AE4B1D">
        <w:rPr>
          <w:rFonts w:ascii="Times New Roman" w:hAnsi="Times New Roman" w:cs="Times New Roman"/>
          <w:b/>
          <w:sz w:val="24"/>
          <w:szCs w:val="24"/>
        </w:rPr>
        <w:t>Занятие №18. Упражнения с набивными мячами.</w:t>
      </w:r>
    </w:p>
    <w:p w:rsidR="00A56ECE"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Для развития силы эффективны упражнения с набивными мячами (вес 700 - 1000 г). </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Их можно изготовить самим, используя волейбольную покрышку, или приобрести готовые мячи в спортивном магазине.</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Упражнения с набивными мячами позволяют детям, особенно старшим дошкольникам, более четко и уверенно выполнять движения, и, кроме того, дети получают удовлетворение от приложенных усилий. Они учатся регулировать мышечные усилия при броске или толкание мяча. Хорошо сочетать общеразвивающие упражнения с катанием, бросанием, передачей мяча. Упражнения с набивными мячами целесообразно распределить на группы по мере преимущественному влиянию этих упражнений на крупные мышцы.</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rStyle w:val="a4"/>
          <w:color w:val="222222"/>
        </w:rPr>
        <w:t>Упражнения с мячами для мышц плечевого пояса</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1. </w:t>
      </w:r>
      <w:proofErr w:type="spellStart"/>
      <w:r w:rsidRPr="003435E5">
        <w:rPr>
          <w:color w:val="222222"/>
        </w:rPr>
        <w:t>И.п</w:t>
      </w:r>
      <w:proofErr w:type="spellEnd"/>
      <w:r w:rsidRPr="003435E5">
        <w:rPr>
          <w:color w:val="222222"/>
        </w:rPr>
        <w:t>.: сидя, скрестив ноги, мяч в двух руках. Поднять мяч, сгибая руки, опустить за голову, снова поднять и опустить</w:t>
      </w:r>
      <w:r w:rsidRPr="003435E5">
        <w:rPr>
          <w:i/>
          <w:iCs/>
          <w:color w:val="222222"/>
        </w:rPr>
        <w:t>.</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2. </w:t>
      </w:r>
      <w:proofErr w:type="spellStart"/>
      <w:r w:rsidRPr="003435E5">
        <w:rPr>
          <w:color w:val="222222"/>
        </w:rPr>
        <w:t>И.п</w:t>
      </w:r>
      <w:proofErr w:type="spellEnd"/>
      <w:r w:rsidRPr="003435E5">
        <w:rPr>
          <w:color w:val="222222"/>
        </w:rPr>
        <w:t>.: стоя, ноги на ширине плеч, мяч у груди, держать хватом ладони наружу, локти не опускать. Толкнуть мяч от груди двумя руками. Дозировка: 2-3 подхода по 4-5 повторений в каждом.</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3. </w:t>
      </w:r>
      <w:proofErr w:type="spellStart"/>
      <w:r w:rsidRPr="003435E5">
        <w:rPr>
          <w:color w:val="222222"/>
        </w:rPr>
        <w:t>И.п</w:t>
      </w:r>
      <w:proofErr w:type="spellEnd"/>
      <w:r w:rsidRPr="003435E5">
        <w:rPr>
          <w:color w:val="222222"/>
        </w:rPr>
        <w:t>.: стоя ноги на ширине плеч, мяч за головой, руки согнуты. Бросать мяч из-за головы двумя руками, энергично выпрямляя их. Дозировка как в предыдущем упражнении.</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Варианты: а) то же, но одновременно с шагом вперёд; б) стараясь перебросить мяч через верёвку, повешенную на высоте 1,5-2 м (бросающий стоит на расстоянии 3-4 шагов от неё).</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4. И. п.: стоя, ноги на ширине плеч, мяч в двух руках внизу. Бросать мяч через голову назад. Упражнение выполнять в сторону стены.</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i/>
          <w:iCs/>
          <w:color w:val="222222"/>
        </w:rPr>
        <w:t>Примечание: </w:t>
      </w:r>
      <w:r w:rsidRPr="003435E5">
        <w:rPr>
          <w:color w:val="222222"/>
        </w:rPr>
        <w:t>упражнения 2, 3 и 4 целесообразно выполнять подгруппами по 5—6 детей (в зависимости от размеров зала или площадки) Одновременно выходят две подгруппы, встают напротив друг друга на таком расстоянии, чтобы ребенок не мог добросить мяч (примерно 6-7 м). Одна подгруппа бросает, вторая поднимает мячи с пола и, отойдя на исходную позицию, также выполняет движение. Повторив 3—5 раз, уступают место следующим двум подгруппам. В зависимости от подготовленности детей каждая подгруппа выполняет задание 2—3 раза.</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rStyle w:val="a4"/>
          <w:color w:val="222222"/>
        </w:rPr>
        <w:t>Упражнения для мышц туловища</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lastRenderedPageBreak/>
        <w:t xml:space="preserve">1. И. </w:t>
      </w:r>
      <w:proofErr w:type="spellStart"/>
      <w:proofErr w:type="gramStart"/>
      <w:r w:rsidRPr="003435E5">
        <w:rPr>
          <w:color w:val="222222"/>
        </w:rPr>
        <w:t>п.:сидя</w:t>
      </w:r>
      <w:proofErr w:type="spellEnd"/>
      <w:proofErr w:type="gramEnd"/>
      <w:r w:rsidRPr="003435E5">
        <w:rPr>
          <w:color w:val="222222"/>
        </w:rPr>
        <w:t>, ноги врозь, мяч у груди на согнутых руках. Наклониться вперед к правой (левой) ноге, выпрямляя руки и касаясь мячом носка ноги.</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2. И. п.: сидя, ноги слегка врозь, мяч между ступнями ног. Ложиться на спину и садиться, не выпуская мяча.</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3. И. п.: лежа на спине, мяч в руках за головой. Перекатываться на живот и обратно с мячом в руках.</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4. И. </w:t>
      </w:r>
      <w:proofErr w:type="spellStart"/>
      <w:proofErr w:type="gramStart"/>
      <w:r w:rsidRPr="003435E5">
        <w:rPr>
          <w:color w:val="222222"/>
        </w:rPr>
        <w:t>п.:лежа</w:t>
      </w:r>
      <w:proofErr w:type="spellEnd"/>
      <w:proofErr w:type="gramEnd"/>
      <w:r w:rsidRPr="003435E5">
        <w:rPr>
          <w:color w:val="222222"/>
        </w:rPr>
        <w:t xml:space="preserve"> на животе, руки прямые, мяч на полу впереди, на локти не опираться. Приподняв голову и плечи, поочередно ударять по мячу привой и левой рукой. Короткая пауза после 8—10 ударов. Менять темп движения.</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5. И. </w:t>
      </w:r>
      <w:proofErr w:type="spellStart"/>
      <w:proofErr w:type="gramStart"/>
      <w:r w:rsidRPr="003435E5">
        <w:rPr>
          <w:color w:val="222222"/>
        </w:rPr>
        <w:t>п.:лежа</w:t>
      </w:r>
      <w:proofErr w:type="spellEnd"/>
      <w:proofErr w:type="gramEnd"/>
      <w:r w:rsidRPr="003435E5">
        <w:rPr>
          <w:color w:val="222222"/>
        </w:rPr>
        <w:t xml:space="preserve"> на животе, руки прямые, мяч впереди на полу. Поднять руки вверх, хлопнуть несколько раз над мячом под счет воспитателя. Лечь, руки опустить, отдохнуть.</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rStyle w:val="a4"/>
          <w:color w:val="222222"/>
        </w:rPr>
        <w:t>Упражнения для мышц ног</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1. И. п.: сидя, ноги согнуты, стоят на мяче. Подкатывать и откатывать мяч от себя, перебирая стопами.</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2. </w:t>
      </w:r>
      <w:proofErr w:type="spellStart"/>
      <w:proofErr w:type="gramStart"/>
      <w:r w:rsidRPr="003435E5">
        <w:rPr>
          <w:color w:val="222222"/>
        </w:rPr>
        <w:t>И.п.:стоя</w:t>
      </w:r>
      <w:proofErr w:type="spellEnd"/>
      <w:proofErr w:type="gramEnd"/>
      <w:r w:rsidRPr="003435E5">
        <w:rPr>
          <w:color w:val="222222"/>
        </w:rPr>
        <w:t>, мяч на полу перед собой, руки внизу произвольно. Стать на колени, на мяч, вернуться в исходное положение.</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i/>
          <w:iCs/>
          <w:color w:val="222222"/>
        </w:rPr>
        <w:t>Усложнения: </w:t>
      </w:r>
      <w:r w:rsidRPr="003435E5">
        <w:rPr>
          <w:color w:val="222222"/>
        </w:rPr>
        <w:t>а) спускаясь на мяч, руки поднимать вперед; б) опускаться на мяч, держа руки на поясе.</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3. И. </w:t>
      </w:r>
      <w:proofErr w:type="spellStart"/>
      <w:proofErr w:type="gramStart"/>
      <w:r w:rsidRPr="003435E5">
        <w:rPr>
          <w:color w:val="222222"/>
        </w:rPr>
        <w:t>п.:стоя</w:t>
      </w:r>
      <w:proofErr w:type="spellEnd"/>
      <w:proofErr w:type="gramEnd"/>
      <w:r w:rsidRPr="003435E5">
        <w:rPr>
          <w:color w:val="222222"/>
        </w:rPr>
        <w:t xml:space="preserve"> на коленях, мяч внизу в двух руках. Садиться вправо и влево с </w:t>
      </w:r>
      <w:proofErr w:type="spellStart"/>
      <w:r w:rsidRPr="003435E5">
        <w:rPr>
          <w:color w:val="222222"/>
        </w:rPr>
        <w:t>мячомв</w:t>
      </w:r>
      <w:proofErr w:type="spellEnd"/>
      <w:r w:rsidRPr="003435E5">
        <w:rPr>
          <w:color w:val="222222"/>
        </w:rPr>
        <w:t xml:space="preserve"> руках.</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4. И. </w:t>
      </w:r>
      <w:proofErr w:type="spellStart"/>
      <w:proofErr w:type="gramStart"/>
      <w:r w:rsidRPr="003435E5">
        <w:rPr>
          <w:color w:val="222222"/>
        </w:rPr>
        <w:t>п.:стоя</w:t>
      </w:r>
      <w:proofErr w:type="spellEnd"/>
      <w:proofErr w:type="gramEnd"/>
      <w:r w:rsidRPr="003435E5">
        <w:rPr>
          <w:color w:val="222222"/>
        </w:rPr>
        <w:t xml:space="preserve">, мяч на полу, одна нога </w:t>
      </w:r>
      <w:proofErr w:type="spellStart"/>
      <w:r w:rsidRPr="003435E5">
        <w:rPr>
          <w:color w:val="222222"/>
        </w:rPr>
        <w:t>намяче</w:t>
      </w:r>
      <w:proofErr w:type="spellEnd"/>
      <w:r w:rsidRPr="003435E5">
        <w:rPr>
          <w:color w:val="222222"/>
        </w:rPr>
        <w:t>, руки на поясе. Прыжком сменить положение ног. Чтобы мяч не откатывался, ногу ставить на мяч сверху. Дозировка: 12—15 раз.</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5. И. </w:t>
      </w:r>
      <w:proofErr w:type="spellStart"/>
      <w:proofErr w:type="gramStart"/>
      <w:r w:rsidRPr="003435E5">
        <w:rPr>
          <w:color w:val="222222"/>
        </w:rPr>
        <w:t>п.:сидя</w:t>
      </w:r>
      <w:proofErr w:type="spellEnd"/>
      <w:proofErr w:type="gramEnd"/>
      <w:r w:rsidRPr="003435E5">
        <w:rPr>
          <w:color w:val="222222"/>
        </w:rPr>
        <w:t>, руками опереться о пол сзади, мяч впереди. Согнуть ноги, поставить их па мяч. Выпрямляя ноги, сильно толкнуть мяч, встать, догнать его.</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i/>
          <w:iCs/>
          <w:color w:val="222222"/>
        </w:rPr>
        <w:t>Усложнение: </w:t>
      </w:r>
      <w:r w:rsidRPr="003435E5">
        <w:rPr>
          <w:color w:val="222222"/>
        </w:rPr>
        <w:t>выполнять упражнение, сидя на расстоянии 3—4 м.</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6. </w:t>
      </w:r>
      <w:proofErr w:type="spellStart"/>
      <w:proofErr w:type="gramStart"/>
      <w:r w:rsidRPr="003435E5">
        <w:rPr>
          <w:color w:val="222222"/>
        </w:rPr>
        <w:t>И.п.:сидя</w:t>
      </w:r>
      <w:proofErr w:type="spellEnd"/>
      <w:proofErr w:type="gramEnd"/>
      <w:r w:rsidRPr="003435E5">
        <w:rPr>
          <w:color w:val="222222"/>
        </w:rPr>
        <w:t xml:space="preserve">, ноги согнуты стоят </w:t>
      </w:r>
      <w:proofErr w:type="spellStart"/>
      <w:r w:rsidRPr="003435E5">
        <w:rPr>
          <w:color w:val="222222"/>
        </w:rPr>
        <w:t>намяче</w:t>
      </w:r>
      <w:proofErr w:type="spellEnd"/>
      <w:r w:rsidRPr="003435E5">
        <w:rPr>
          <w:color w:val="222222"/>
        </w:rPr>
        <w:t xml:space="preserve">, руками опереться о пол сзади. Выпрямить ноги и опустить их </w:t>
      </w:r>
      <w:proofErr w:type="spellStart"/>
      <w:r w:rsidRPr="003435E5">
        <w:rPr>
          <w:color w:val="222222"/>
        </w:rPr>
        <w:t>намат</w:t>
      </w:r>
      <w:proofErr w:type="spellEnd"/>
      <w:r w:rsidRPr="003435E5">
        <w:rPr>
          <w:color w:val="222222"/>
        </w:rPr>
        <w:t>.</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7. И. п</w:t>
      </w:r>
      <w:r w:rsidRPr="003435E5">
        <w:rPr>
          <w:i/>
          <w:iCs/>
          <w:color w:val="222222"/>
        </w:rPr>
        <w:t>.: </w:t>
      </w:r>
      <w:r w:rsidRPr="003435E5">
        <w:rPr>
          <w:color w:val="222222"/>
        </w:rPr>
        <w:t>стоя, мяч на полу, руки на поясе. Прыжки на двух или на одной ноге вокруг мяча в правую и левую сторону. Дозировка: 3—4 раза в каждую сторону с перерывом.</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 xml:space="preserve">8. И. п.: </w:t>
      </w:r>
      <w:proofErr w:type="spellStart"/>
      <w:proofErr w:type="gramStart"/>
      <w:r w:rsidRPr="003435E5">
        <w:rPr>
          <w:color w:val="222222"/>
        </w:rPr>
        <w:t>стоя,мяч</w:t>
      </w:r>
      <w:proofErr w:type="spellEnd"/>
      <w:proofErr w:type="gramEnd"/>
      <w:r w:rsidRPr="003435E5">
        <w:rPr>
          <w:color w:val="222222"/>
        </w:rPr>
        <w:t xml:space="preserve"> на полу, ноги вместе, руки слегка отведены назад. Прыжки на двух ногах через мяч. Стараться прыгать как можно дальше, а не высоко.</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lastRenderedPageBreak/>
        <w:t xml:space="preserve">9. И. </w:t>
      </w:r>
      <w:proofErr w:type="spellStart"/>
      <w:proofErr w:type="gramStart"/>
      <w:r w:rsidRPr="003435E5">
        <w:rPr>
          <w:color w:val="222222"/>
        </w:rPr>
        <w:t>п.:стоя</w:t>
      </w:r>
      <w:proofErr w:type="spellEnd"/>
      <w:proofErr w:type="gramEnd"/>
      <w:r w:rsidRPr="003435E5">
        <w:rPr>
          <w:color w:val="222222"/>
          <w:vertAlign w:val="subscript"/>
        </w:rPr>
        <w:t>;</w:t>
      </w:r>
      <w:r w:rsidRPr="003435E5">
        <w:rPr>
          <w:color w:val="222222"/>
        </w:rPr>
        <w:t xml:space="preserve"> ноги врозь, руки внизу, мяч на полу. Прыгнуть через мяч, успев над мячом соединить ноги вместе и </w:t>
      </w:r>
      <w:proofErr w:type="gramStart"/>
      <w:r w:rsidRPr="003435E5">
        <w:rPr>
          <w:color w:val="222222"/>
        </w:rPr>
        <w:t>приземлиться</w:t>
      </w:r>
      <w:proofErr w:type="gramEnd"/>
      <w:r w:rsidRPr="003435E5">
        <w:rPr>
          <w:color w:val="222222"/>
        </w:rPr>
        <w:t xml:space="preserve"> держа ноги вместе.</w:t>
      </w:r>
    </w:p>
    <w:p w:rsidR="00A56ECE" w:rsidRPr="003435E5" w:rsidRDefault="00A56ECE" w:rsidP="00A56ECE">
      <w:pPr>
        <w:pStyle w:val="a3"/>
        <w:shd w:val="clear" w:color="auto" w:fill="FEFEFE"/>
        <w:spacing w:before="300" w:beforeAutospacing="0" w:after="300" w:afterAutospacing="0"/>
        <w:ind w:right="900"/>
        <w:rPr>
          <w:color w:val="222222"/>
        </w:rPr>
      </w:pPr>
      <w:r w:rsidRPr="003435E5">
        <w:rPr>
          <w:color w:val="222222"/>
        </w:rPr>
        <w:t>Необходимого эффекта от упражнений с набивными мячами можно добиться только при условии рациональней методики их применения. Комплексы упражнений составляются в соответствии с задачами разносторонней физической подготовки. Упражнения подбираются в определенной последовательности, чтобы обеспечивалось чередование работы разных групп мышц — плечевого пояса, спины, живота и ног. Следует также менять исходные положения. Упражнения с подниманием мячей хорошо чередовать с подскоками, прыжками, катанием мячей.</w:t>
      </w:r>
    </w:p>
    <w:p w:rsidR="00D247DB" w:rsidRDefault="00A56ECE">
      <w:bookmarkStart w:id="0" w:name="_GoBack"/>
      <w:bookmarkEnd w:id="0"/>
    </w:p>
    <w:sectPr w:rsidR="00D2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A"/>
    <w:rsid w:val="005B01AA"/>
    <w:rsid w:val="00A56ECE"/>
    <w:rsid w:val="00BD5344"/>
    <w:rsid w:val="00E8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55058-C22E-46A6-BC05-79854EE4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EC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E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6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PHONE</dc:creator>
  <cp:keywords/>
  <dc:description/>
  <cp:lastModifiedBy>PHONE</cp:lastModifiedBy>
  <cp:revision>2</cp:revision>
  <dcterms:created xsi:type="dcterms:W3CDTF">2023-03-31T07:30:00Z</dcterms:created>
  <dcterms:modified xsi:type="dcterms:W3CDTF">2023-03-31T07:30:00Z</dcterms:modified>
</cp:coreProperties>
</file>