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3E6C" w14:textId="40D03DDF" w:rsidR="00CE607F" w:rsidRDefault="00CE607F" w:rsidP="00CE607F">
      <w:r>
        <w:t>Лекция.</w:t>
      </w:r>
    </w:p>
    <w:p w14:paraId="738B68AD" w14:textId="584495EB" w:rsidR="00CE607F" w:rsidRDefault="00CE607F" w:rsidP="00CE607F">
      <w:r>
        <w:t xml:space="preserve">Тема: </w:t>
      </w:r>
      <w:r>
        <w:t xml:space="preserve">Аллергическая диагностика туберкулеза (внутрикожная, внутривенная, </w:t>
      </w:r>
      <w:proofErr w:type="spellStart"/>
      <w:r>
        <w:t>офтальмопроба</w:t>
      </w:r>
      <w:proofErr w:type="spellEnd"/>
      <w:r>
        <w:t>).</w:t>
      </w:r>
    </w:p>
    <w:p w14:paraId="79BA9B31" w14:textId="1E56F369" w:rsidR="00CE607F" w:rsidRDefault="00CE607F" w:rsidP="00CE607F">
      <w:r>
        <w:t xml:space="preserve">Методы </w:t>
      </w:r>
      <w:proofErr w:type="spellStart"/>
      <w:r>
        <w:t>туберкулинизации</w:t>
      </w:r>
      <w:proofErr w:type="spellEnd"/>
      <w:r>
        <w:t>. Основной метод прижизненной диагностики туберкулеза у животных - аллергическое исследование туберкулиновой пробой. У лошадей применяют глазной метод исследования (</w:t>
      </w:r>
      <w:proofErr w:type="spellStart"/>
      <w:r>
        <w:t>офтальмопробу</w:t>
      </w:r>
      <w:proofErr w:type="spellEnd"/>
      <w:r>
        <w:t>). В некоторых случаях у крупного рогатого скота ее ставят одновременно с внутрикожной.</w:t>
      </w:r>
    </w:p>
    <w:p w14:paraId="06E0AF53" w14:textId="77777777" w:rsidR="00CE607F" w:rsidRDefault="00CE607F" w:rsidP="00CE607F">
      <w:r>
        <w:t>В качестве дополнительного способа при диагностике туберкулеза у крупного рогатого скота применяют симультанную аллергическую пробу, которую проводят одновременно очищенным туберкулином для млекопитающих и очищенным комплексным аллергеном из атипичных микобактерий (КАМ).</w:t>
      </w:r>
    </w:p>
    <w:p w14:paraId="06D01345" w14:textId="77777777" w:rsidR="00CE607F" w:rsidRDefault="00CE607F" w:rsidP="00CE607F">
      <w:r>
        <w:t>Животных на туберкулез исследуют с 2-месячного возраста; маточное поголовье крупного рогатого скота, буйволов и верблюдов - независимо от периода беременности; овец, коз, свиней, оленей (маралов), лошадей и ослов - не ранее чем через месяц после родов.</w:t>
      </w:r>
    </w:p>
    <w:p w14:paraId="7FE9CF9E" w14:textId="77777777" w:rsidR="00CE607F" w:rsidRDefault="00CE607F" w:rsidP="00CE607F">
      <w:r>
        <w:t xml:space="preserve">Место введения. При внутрикожном методе исследования туберкулин вводят: крупному рогатому скоту, буйволам, зебу, оленям (маралам) в области средней трети шеи; быкам-производителям допускается вводить в кожу </w:t>
      </w:r>
      <w:proofErr w:type="spellStart"/>
      <w:r>
        <w:t>подхвостовой</w:t>
      </w:r>
      <w:proofErr w:type="spellEnd"/>
      <w:r>
        <w:t xml:space="preserve"> складки, свиньям - в области наружной поверхности ушной раковины на расстоянии 2 см от ее основания (с одной стороны ушной раковины вводят ППД для млекопитающих, с другой - ППД для птиц). Свиньям в возрасте 2-6 </w:t>
      </w:r>
      <w:proofErr w:type="spellStart"/>
      <w:r>
        <w:t>мес</w:t>
      </w:r>
      <w:proofErr w:type="spellEnd"/>
      <w:r>
        <w:t xml:space="preserve"> туберкулин лучше вводить в кожу поясничной области, отступя в сторону от позвоночника на 5-8 см (с одной стороны вводят туберкулин для млекопитающих, с другой - для птиц), используя для этого безыгольный </w:t>
      </w:r>
      <w:proofErr w:type="spellStart"/>
      <w:r>
        <w:t>инъектор</w:t>
      </w:r>
      <w:proofErr w:type="spellEnd"/>
      <w:r>
        <w:t xml:space="preserve"> марки ИБВ-01. Козам, овцам, собакам, обезьянам, пушным зверям (кроме норок) туберкулин вводят в области внутренней поверхности бедра; норкам - </w:t>
      </w:r>
      <w:proofErr w:type="spellStart"/>
      <w:r>
        <w:t>интранальпебрально</w:t>
      </w:r>
      <w:proofErr w:type="spellEnd"/>
      <w:r>
        <w:t xml:space="preserve"> в верхнее веко; верблюдам - в кожу брюшной стенки в области паха на уровне седалищного бугра; курам - в бородку; индейкам - в подчелюстную сережку; гусям, </w:t>
      </w:r>
      <w:proofErr w:type="spellStart"/>
      <w:r>
        <w:t>ут-кам</w:t>
      </w:r>
      <w:proofErr w:type="spellEnd"/>
      <w:r>
        <w:t xml:space="preserve"> - в подчелюстную складку; фазанам, павлинам, попугаям, голубям, журавлям, цаплям, аистам, фламинго - в области наружной поверхности голени, на 1-2 см выше голеностопного сустава. Шерсть в месте введения туберкулина выстригают (перья выщипывают), кожу обрабатывают 70 %-</w:t>
      </w:r>
      <w:proofErr w:type="spellStart"/>
      <w:r>
        <w:t>ным</w:t>
      </w:r>
      <w:proofErr w:type="spellEnd"/>
      <w:r>
        <w:t xml:space="preserve"> спиртом.</w:t>
      </w:r>
    </w:p>
    <w:p w14:paraId="64635E85" w14:textId="77777777" w:rsidR="00CE607F" w:rsidRDefault="00CE607F" w:rsidP="00CE607F">
      <w:r>
        <w:t xml:space="preserve">Для </w:t>
      </w:r>
      <w:proofErr w:type="spellStart"/>
      <w:r>
        <w:t>туберкулинизации</w:t>
      </w:r>
      <w:proofErr w:type="spellEnd"/>
      <w:r>
        <w:t xml:space="preserve"> используют специальные иглы для внутрикожных инъекций с двойной трубкой (МРТУ № 46-84-62) или иглы № 0612 и шприцы с бегунком, емкостью 1-2 мл. Для введения туберкулина животным широко применяют безыгольные </w:t>
      </w:r>
      <w:proofErr w:type="spellStart"/>
      <w:r>
        <w:t>инъекторы</w:t>
      </w:r>
      <w:proofErr w:type="spellEnd"/>
      <w:r>
        <w:t>.</w:t>
      </w:r>
    </w:p>
    <w:p w14:paraId="28A83192" w14:textId="77777777" w:rsidR="00CE607F" w:rsidRDefault="00CE607F" w:rsidP="00CE607F">
      <w:r>
        <w:t xml:space="preserve">Туберкулин при внутрикожной </w:t>
      </w:r>
      <w:proofErr w:type="spellStart"/>
      <w:r>
        <w:t>туберкулинизации</w:t>
      </w:r>
      <w:proofErr w:type="spellEnd"/>
      <w:r>
        <w:t xml:space="preserve"> вводят однократно в объеме 0,2 мл всем млекопитающим животным, кроме обезьян и норок, а также птиц (им в дозе 0,1 мл).</w:t>
      </w:r>
    </w:p>
    <w:p w14:paraId="416DA4E8" w14:textId="77777777" w:rsidR="00CE607F" w:rsidRDefault="00CE607F" w:rsidP="00CE607F">
      <w:r>
        <w:t>Учет и оценка реакции. У крупного рогатого скота, буйволов, зебу, верблюдов и оленей их проводят через 72 ч после введения препарата; у коз, овец, свиней, собак, обезьян, пушных зверей - через 48; у птиц - через 30-36 ч. Местная реакция на введение туберкулина может быть оценена как положительная или отрицательная.</w:t>
      </w:r>
    </w:p>
    <w:p w14:paraId="265C3C8A" w14:textId="77777777" w:rsidR="00CE607F" w:rsidRDefault="00CE607F" w:rsidP="00CE607F"/>
    <w:p w14:paraId="3B8B2EF5" w14:textId="77777777" w:rsidR="00CE607F" w:rsidRDefault="00CE607F" w:rsidP="00CE607F">
      <w:r>
        <w:t xml:space="preserve">Реакция признается положительной, если в месте инъекции туберкулина образуется разлитая (без четких границ с окружающей тканью), </w:t>
      </w:r>
      <w:proofErr w:type="spellStart"/>
      <w:r>
        <w:t>тестоватой</w:t>
      </w:r>
      <w:proofErr w:type="spellEnd"/>
      <w:r>
        <w:t xml:space="preserve"> консистенции, болезненная воспалительная припухлость, сопровождающаяся гиперемией и повышением местной температуры. У некоторых животных реакция проявляется в виде плотной, безболезненной, отчетливо </w:t>
      </w:r>
      <w:proofErr w:type="spellStart"/>
      <w:r>
        <w:t>контурированной</w:t>
      </w:r>
      <w:proofErr w:type="spellEnd"/>
      <w:r>
        <w:t xml:space="preserve"> припухлости.</w:t>
      </w:r>
    </w:p>
    <w:p w14:paraId="2B1EFA64" w14:textId="77777777" w:rsidR="00CE607F" w:rsidRDefault="00CE607F" w:rsidP="00CE607F">
      <w:r>
        <w:lastRenderedPageBreak/>
        <w:t>Крупный рогатый скот, буйволов, зебу, верблюдов и оленей считают реагирующими на туберкулин при наличии вышеуказанных изменений на месте инъекции туберкулина и утолщения кожной складки на 3 мм и более по сравнению с толщиной складки неизмененной кожи вблизи места введения туберкулина.</w:t>
      </w:r>
    </w:p>
    <w:p w14:paraId="551D73B3" w14:textId="77777777" w:rsidR="00CE607F" w:rsidRDefault="00CE607F" w:rsidP="00CE607F">
      <w:r>
        <w:t xml:space="preserve">Быков-производителей, туберкулинизированных в </w:t>
      </w:r>
      <w:proofErr w:type="spellStart"/>
      <w:r>
        <w:t>подхвостовую</w:t>
      </w:r>
      <w:proofErr w:type="spellEnd"/>
      <w:r>
        <w:t xml:space="preserve"> складку, считают реагирующими при образовании в месте введения туберкулина воспалительной припухлости и утолщении кожной складки на 2 мм и более.</w:t>
      </w:r>
    </w:p>
    <w:p w14:paraId="3AFABF43" w14:textId="77777777" w:rsidR="00CE607F" w:rsidRDefault="00CE607F" w:rsidP="00CE607F">
      <w:r>
        <w:t>У коз, овец, свиней, собак, обезьян, пушных зверей и птиц реакцию считают положительной при образовании припухлости в месте введения туберкулина, а у норок - при опухании века.</w:t>
      </w:r>
    </w:p>
    <w:p w14:paraId="44D23BE5" w14:textId="77777777" w:rsidR="00CE607F" w:rsidRDefault="00CE607F" w:rsidP="00CE607F">
      <w:r>
        <w:t xml:space="preserve">Внутрикожная туберкулиновая проба - </w:t>
      </w:r>
      <w:proofErr w:type="spellStart"/>
      <w:r>
        <w:t>высокоспецифическая</w:t>
      </w:r>
      <w:proofErr w:type="spellEnd"/>
      <w:r>
        <w:t xml:space="preserve"> реакция на туберкулез. Однако она зависит от общей иммунореактивности организма и чувствительности животных к туберкулину. У животных низкой упитанности, старых, </w:t>
      </w:r>
      <w:proofErr w:type="spellStart"/>
      <w:r>
        <w:t>глубокостельных</w:t>
      </w:r>
      <w:proofErr w:type="spellEnd"/>
      <w:r>
        <w:t>, а также при генерализованном туберкулезном процессе реакция на туберкулин может быть слабо выражена или не проявиться (анергия</w:t>
      </w:r>
      <w:proofErr w:type="gramStart"/>
      <w:r>
        <w:t>) .</w:t>
      </w:r>
      <w:proofErr w:type="gramEnd"/>
      <w:r>
        <w:t xml:space="preserve"> Следует также учитывать, что иногда возможны неспецифические (</w:t>
      </w:r>
      <w:proofErr w:type="spellStart"/>
      <w:r>
        <w:t>парааллергические</w:t>
      </w:r>
      <w:proofErr w:type="spellEnd"/>
      <w:r>
        <w:t xml:space="preserve">) реакции на туберкулин для млекопитающих, обусловленные сенсибилизацией организма микобактериями птичьего вида, возбудителям </w:t>
      </w:r>
      <w:proofErr w:type="spellStart"/>
      <w:r>
        <w:t>паратуберкулеза</w:t>
      </w:r>
      <w:proofErr w:type="spellEnd"/>
      <w:r>
        <w:t xml:space="preserve"> и атипичными микобактериями, а также другими причинами. Однако неспецифические реакции неустойчивы и через несколько месяцев выпадают.</w:t>
      </w:r>
    </w:p>
    <w:p w14:paraId="3F4055EF" w14:textId="77777777" w:rsidR="00CE607F" w:rsidRDefault="00CE607F" w:rsidP="00CE607F">
      <w:r>
        <w:t xml:space="preserve">Дифференциацию специфических реакций от неспецифических в необходимых случаях проводят симультанной пробой р птичьим туберкулином или комплексным аллергеном из атипичных </w:t>
      </w:r>
      <w:proofErr w:type="spellStart"/>
      <w:proofErr w:type="gramStart"/>
      <w:r>
        <w:t>мико</w:t>
      </w:r>
      <w:proofErr w:type="spellEnd"/>
      <w:r>
        <w:t>-бактерий</w:t>
      </w:r>
      <w:proofErr w:type="gramEnd"/>
      <w:r>
        <w:t xml:space="preserve"> (КАМ) и лабораторными исследованиями.</w:t>
      </w:r>
    </w:p>
    <w:p w14:paraId="452C0EC5" w14:textId="77777777" w:rsidR="00CE607F" w:rsidRDefault="00CE607F" w:rsidP="00CE607F">
      <w:proofErr w:type="spellStart"/>
      <w:r>
        <w:t>Туберкулинизацию</w:t>
      </w:r>
      <w:proofErr w:type="spellEnd"/>
      <w:r>
        <w:t xml:space="preserve"> глазным методом проводят двукратно с интервалом в 5-6 дней. Туберкулин (3-5 капель) наносят глазной пипеткой на конъюнктиву нижнего века или на роговицу глаза (при оттянутом нижнем веке). Реакцию учитывают после первого введения через 6, 9, 12 и 24 ч, после второго - через 3, 6, 9 и 12 ч.</w:t>
      </w:r>
    </w:p>
    <w:p w14:paraId="0C87BCF2" w14:textId="77777777" w:rsidR="00CE607F" w:rsidRDefault="00CE607F" w:rsidP="00CE607F">
      <w:r>
        <w:t xml:space="preserve">Она признается положительной, если из внутреннего угла глаза возникает выделение </w:t>
      </w:r>
      <w:proofErr w:type="spellStart"/>
      <w:r>
        <w:t>слизисто</w:t>
      </w:r>
      <w:proofErr w:type="spellEnd"/>
      <w:r>
        <w:t>-гнойного или гнойного секрета, сопровождающееся гиперемией и отеком конъюнктивы.</w:t>
      </w:r>
    </w:p>
    <w:p w14:paraId="1363A8AE" w14:textId="77777777" w:rsidR="00CE607F" w:rsidRDefault="00CE607F" w:rsidP="00CE607F">
      <w:r>
        <w:t>Аллергическое исследование на туберкулез животных разрешается проводить только ветеринарным специалистам, прошедшим специальный курс обучения, владеющим техникой введения диагностических препаратов и опытом оценки аллергических реакций.</w:t>
      </w:r>
    </w:p>
    <w:p w14:paraId="609148F5" w14:textId="77777777" w:rsidR="00CE607F" w:rsidRDefault="00CE607F" w:rsidP="00CE607F">
      <w:r>
        <w:t>Диагноз на туберкулез считают установленным: при выделении культуры возбудителя туберкулеза или при получении положительного результата биологической пробы. У крупного рогатого скота, помимо этого, диагноз считают установленным при обнаружении в органах или тканях животных патологических изменений, типичных для туберкулеза.</w:t>
      </w:r>
    </w:p>
    <w:p w14:paraId="26D5E4F7" w14:textId="77777777" w:rsidR="00CE607F" w:rsidRDefault="00CE607F" w:rsidP="00CE607F">
      <w:r>
        <w:t>При получении положительных результатов аллергических исследований на туберкулез диагностику болезни осуществляют путем убоя 3-5 животных с наиболее выраженными реакциями на туберкулин и осмотра внутренних органов, костей и лимфоузлов. При отсутствии типичных изменений на туберкулез отбирают кусочки органов и лимфоузлы, которые направляют в ветеринарную лабораторию на бактериологическое исследование.</w:t>
      </w:r>
    </w:p>
    <w:p w14:paraId="61404E81" w14:textId="64FECEF8" w:rsidR="00C2524D" w:rsidRDefault="00CE607F" w:rsidP="00CE607F">
      <w:r>
        <w:t>Все поголовье стада, в том числе ранее реагирующих животных, проверяют симультанной пробой туберкулином для млекопитающих и аллергеном КАМ. В стадах, на фермах, в населенных пунктах, где болезнь уже установлена, животных, реагирующих на туберкулин, признают больными туберкулезом.</w:t>
      </w:r>
    </w:p>
    <w:sectPr w:rsidR="00C2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7F"/>
    <w:rsid w:val="00C2524D"/>
    <w:rsid w:val="00C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7AB9"/>
  <w15:chartTrackingRefBased/>
  <w15:docId w15:val="{932E04B0-D537-4CEC-A689-956F29E4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2022-10-16T20:13:00Z</dcterms:created>
  <dcterms:modified xsi:type="dcterms:W3CDTF">2022-10-16T20:15:00Z</dcterms:modified>
</cp:coreProperties>
</file>