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A6" w:rsidRDefault="001A6D23" w:rsidP="001A6D23">
      <w:pPr>
        <w:pStyle w:val="Standard"/>
        <w:jc w:val="center"/>
        <w:rPr>
          <w:rFonts w:ascii="Times New Roman" w:hAnsi="Times New Roman" w:cs="Times New Roman"/>
          <w:b/>
        </w:rPr>
      </w:pPr>
      <w:r>
        <w:rPr>
          <w:rFonts w:ascii="Times New Roman" w:hAnsi="Times New Roman" w:cs="Times New Roman"/>
          <w:b/>
        </w:rPr>
        <w:t xml:space="preserve">Практическое занятие № </w:t>
      </w:r>
      <w:r w:rsidR="006E7588">
        <w:rPr>
          <w:rFonts w:ascii="Times New Roman" w:hAnsi="Times New Roman" w:cs="Times New Roman"/>
          <w:b/>
        </w:rPr>
        <w:t>4</w:t>
      </w:r>
      <w:r w:rsidR="000B0BA6">
        <w:rPr>
          <w:rFonts w:ascii="Times New Roman" w:hAnsi="Times New Roman" w:cs="Times New Roman"/>
          <w:b/>
        </w:rPr>
        <w:t>.</w:t>
      </w:r>
    </w:p>
    <w:p w:rsidR="001A6D23" w:rsidRDefault="001A6D23" w:rsidP="001A6D23">
      <w:pPr>
        <w:pStyle w:val="Standard"/>
        <w:jc w:val="center"/>
        <w:rPr>
          <w:rFonts w:ascii="Times New Roman" w:hAnsi="Times New Roman" w:cs="Times New Roman"/>
          <w:i/>
        </w:rPr>
      </w:pPr>
      <w:r w:rsidRPr="000B0BA6">
        <w:rPr>
          <w:rFonts w:ascii="Times New Roman" w:hAnsi="Times New Roman" w:cs="Times New Roman"/>
          <w:i/>
        </w:rPr>
        <w:t xml:space="preserve">  Государственный бюджет</w:t>
      </w:r>
      <w:r w:rsidR="006E7588" w:rsidRPr="000B0BA6">
        <w:rPr>
          <w:rFonts w:ascii="Times New Roman" w:hAnsi="Times New Roman" w:cs="Times New Roman"/>
          <w:i/>
        </w:rPr>
        <w:t>.</w:t>
      </w:r>
      <w:r w:rsidR="006E7588" w:rsidRPr="000B0BA6">
        <w:rPr>
          <w:rFonts w:hint="eastAsia"/>
          <w:i/>
        </w:rPr>
        <w:t xml:space="preserve"> </w:t>
      </w:r>
      <w:r w:rsidR="006E7588" w:rsidRPr="000B0BA6">
        <w:rPr>
          <w:rFonts w:ascii="Times New Roman" w:hAnsi="Times New Roman" w:cs="Times New Roman"/>
          <w:i/>
        </w:rPr>
        <w:t>Дефицит (профицит) бюджета</w:t>
      </w:r>
    </w:p>
    <w:p w:rsidR="000B0BA6" w:rsidRPr="000B0BA6" w:rsidRDefault="000B0BA6" w:rsidP="001A6D23">
      <w:pPr>
        <w:pStyle w:val="Standard"/>
        <w:jc w:val="center"/>
        <w:rPr>
          <w:rFonts w:ascii="Times New Roman" w:hAnsi="Times New Roman" w:cs="Times New Roman"/>
        </w:rPr>
      </w:pPr>
      <w:r>
        <w:rPr>
          <w:rFonts w:ascii="Times New Roman" w:hAnsi="Times New Roman" w:cs="Times New Roman"/>
        </w:rPr>
        <w:t xml:space="preserve">Дата_____________ </w:t>
      </w:r>
      <w:r w:rsidRPr="003B3761">
        <w:rPr>
          <w:rFonts w:ascii="Times New Roman" w:hAnsi="Times New Roman" w:cs="Times New Roman"/>
          <w:sz w:val="22"/>
          <w:szCs w:val="22"/>
        </w:rPr>
        <w:t>ФИО</w:t>
      </w:r>
      <w:r>
        <w:rPr>
          <w:rFonts w:ascii="Times New Roman" w:hAnsi="Times New Roman" w:cs="Times New Roman"/>
        </w:rPr>
        <w:t xml:space="preserve"> студента, № группы________________________________</w:t>
      </w:r>
    </w:p>
    <w:p w:rsidR="001A6D23" w:rsidRPr="00461151" w:rsidRDefault="001A6D23" w:rsidP="001A6D23">
      <w:pPr>
        <w:pStyle w:val="Standard"/>
        <w:widowControl w:val="0"/>
        <w:numPr>
          <w:ilvl w:val="0"/>
          <w:numId w:val="2"/>
        </w:numPr>
        <w:ind w:left="14"/>
        <w:jc w:val="both"/>
        <w:rPr>
          <w:rFonts w:ascii="Times New Roman" w:hAnsi="Times New Roman" w:cs="Times New Roman"/>
          <w:lang w:val="en-US"/>
        </w:rPr>
      </w:pPr>
      <w:proofErr w:type="spellStart"/>
      <w:r w:rsidRPr="00461151">
        <w:rPr>
          <w:rFonts w:ascii="Times New Roman" w:hAnsi="Times New Roman" w:cs="Times New Roman"/>
          <w:lang w:val="en-US"/>
        </w:rPr>
        <w:t>Заполните</w:t>
      </w:r>
      <w:proofErr w:type="spellEnd"/>
      <w:r w:rsidRPr="00461151">
        <w:rPr>
          <w:rFonts w:ascii="Times New Roman" w:hAnsi="Times New Roman" w:cs="Times New Roman"/>
          <w:lang w:val="en-US"/>
        </w:rPr>
        <w:t xml:space="preserve"> </w:t>
      </w:r>
      <w:proofErr w:type="spellStart"/>
      <w:r w:rsidRPr="00461151">
        <w:rPr>
          <w:rFonts w:ascii="Times New Roman" w:hAnsi="Times New Roman" w:cs="Times New Roman"/>
          <w:lang w:val="en-US"/>
        </w:rPr>
        <w:t>таблицу</w:t>
      </w:r>
      <w:proofErr w:type="spellEnd"/>
    </w:p>
    <w:tbl>
      <w:tblPr>
        <w:tblW w:w="10205" w:type="dxa"/>
        <w:tblInd w:w="45" w:type="dxa"/>
        <w:tblLayout w:type="fixed"/>
        <w:tblCellMar>
          <w:left w:w="10" w:type="dxa"/>
          <w:right w:w="10" w:type="dxa"/>
        </w:tblCellMar>
        <w:tblLook w:val="0000" w:firstRow="0" w:lastRow="0" w:firstColumn="0" w:lastColumn="0" w:noHBand="0" w:noVBand="0"/>
      </w:tblPr>
      <w:tblGrid>
        <w:gridCol w:w="5102"/>
        <w:gridCol w:w="5103"/>
      </w:tblGrid>
      <w:tr w:rsidR="001A6D23" w:rsidRPr="00461151" w:rsidTr="00827ED6">
        <w:tc>
          <w:tcPr>
            <w:tcW w:w="1020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A6D23" w:rsidRPr="00461151" w:rsidRDefault="001A6D23" w:rsidP="00827ED6">
            <w:pPr>
              <w:pStyle w:val="TableContents"/>
              <w:jc w:val="center"/>
              <w:rPr>
                <w:rFonts w:ascii="Times New Roman" w:hAnsi="Times New Roman" w:cs="Times New Roman"/>
              </w:rPr>
            </w:pPr>
            <w:r w:rsidRPr="00461151">
              <w:rPr>
                <w:rFonts w:ascii="Times New Roman" w:hAnsi="Times New Roman" w:cs="Times New Roman"/>
              </w:rPr>
              <w:t>Структура государственного бюджета</w:t>
            </w:r>
          </w:p>
        </w:tc>
      </w:tr>
      <w:tr w:rsidR="001A6D23" w:rsidRPr="00461151" w:rsidTr="00827ED6">
        <w:tc>
          <w:tcPr>
            <w:tcW w:w="5102" w:type="dxa"/>
            <w:tcBorders>
              <w:left w:val="single" w:sz="2" w:space="0" w:color="000000"/>
              <w:bottom w:val="single" w:sz="2" w:space="0" w:color="000000"/>
            </w:tcBorders>
            <w:tcMar>
              <w:top w:w="55" w:type="dxa"/>
              <w:left w:w="55" w:type="dxa"/>
              <w:bottom w:w="55" w:type="dxa"/>
              <w:right w:w="55" w:type="dxa"/>
            </w:tcMar>
          </w:tcPr>
          <w:p w:rsidR="001A6D23" w:rsidRPr="00461151" w:rsidRDefault="001A6D23" w:rsidP="00827ED6">
            <w:pPr>
              <w:pStyle w:val="TableContents"/>
              <w:jc w:val="center"/>
              <w:rPr>
                <w:rFonts w:ascii="Times New Roman" w:hAnsi="Times New Roman" w:cs="Times New Roman"/>
              </w:rPr>
            </w:pPr>
            <w:r w:rsidRPr="00461151">
              <w:rPr>
                <w:rFonts w:ascii="Times New Roman" w:hAnsi="Times New Roman" w:cs="Times New Roman"/>
              </w:rPr>
              <w:t>Доходы</w:t>
            </w:r>
          </w:p>
        </w:tc>
        <w:tc>
          <w:tcPr>
            <w:tcW w:w="5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D23" w:rsidRPr="00461151" w:rsidRDefault="001A6D23" w:rsidP="00827ED6">
            <w:pPr>
              <w:pStyle w:val="TableContents"/>
              <w:jc w:val="center"/>
              <w:rPr>
                <w:rFonts w:ascii="Times New Roman" w:hAnsi="Times New Roman" w:cs="Times New Roman"/>
              </w:rPr>
            </w:pPr>
            <w:r w:rsidRPr="00461151">
              <w:rPr>
                <w:rFonts w:ascii="Times New Roman" w:hAnsi="Times New Roman" w:cs="Times New Roman"/>
              </w:rPr>
              <w:t>Расходы</w:t>
            </w:r>
          </w:p>
        </w:tc>
      </w:tr>
      <w:tr w:rsidR="001A6D23" w:rsidRPr="00461151" w:rsidTr="00827ED6">
        <w:tc>
          <w:tcPr>
            <w:tcW w:w="5102" w:type="dxa"/>
            <w:tcBorders>
              <w:left w:val="single" w:sz="2" w:space="0" w:color="000000"/>
              <w:bottom w:val="single" w:sz="2" w:space="0" w:color="000000"/>
            </w:tcBorders>
            <w:tcMar>
              <w:top w:w="55" w:type="dxa"/>
              <w:left w:w="55" w:type="dxa"/>
              <w:bottom w:w="55" w:type="dxa"/>
              <w:right w:w="55" w:type="dxa"/>
            </w:tcMar>
          </w:tcPr>
          <w:p w:rsidR="001A6D23" w:rsidRPr="00461151" w:rsidRDefault="001A6D23" w:rsidP="00827ED6">
            <w:pPr>
              <w:pStyle w:val="TableContents"/>
              <w:jc w:val="both"/>
              <w:rPr>
                <w:rFonts w:ascii="Times New Roman" w:hAnsi="Times New Roman" w:cs="Times New Roman"/>
              </w:rPr>
            </w:pPr>
          </w:p>
        </w:tc>
        <w:tc>
          <w:tcPr>
            <w:tcW w:w="5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D23" w:rsidRPr="00461151" w:rsidRDefault="001A6D23" w:rsidP="00827ED6">
            <w:pPr>
              <w:pStyle w:val="TableContents"/>
              <w:jc w:val="both"/>
              <w:rPr>
                <w:rFonts w:ascii="Times New Roman" w:hAnsi="Times New Roman" w:cs="Times New Roman"/>
              </w:rPr>
            </w:pPr>
          </w:p>
        </w:tc>
      </w:tr>
      <w:tr w:rsidR="001A6D23" w:rsidRPr="00461151" w:rsidTr="00827ED6">
        <w:tc>
          <w:tcPr>
            <w:tcW w:w="5102" w:type="dxa"/>
            <w:tcBorders>
              <w:left w:val="single" w:sz="2" w:space="0" w:color="000000"/>
              <w:bottom w:val="single" w:sz="2" w:space="0" w:color="000000"/>
            </w:tcBorders>
            <w:tcMar>
              <w:top w:w="55" w:type="dxa"/>
              <w:left w:w="55" w:type="dxa"/>
              <w:bottom w:w="55" w:type="dxa"/>
              <w:right w:w="55" w:type="dxa"/>
            </w:tcMar>
          </w:tcPr>
          <w:p w:rsidR="001A6D23" w:rsidRPr="00461151" w:rsidRDefault="001A6D23" w:rsidP="00827ED6">
            <w:pPr>
              <w:pStyle w:val="TableContents"/>
              <w:jc w:val="both"/>
              <w:rPr>
                <w:rFonts w:ascii="Times New Roman" w:hAnsi="Times New Roman" w:cs="Times New Roman"/>
              </w:rPr>
            </w:pPr>
          </w:p>
        </w:tc>
        <w:tc>
          <w:tcPr>
            <w:tcW w:w="5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D23" w:rsidRPr="00461151" w:rsidRDefault="001A6D23" w:rsidP="00827ED6">
            <w:pPr>
              <w:pStyle w:val="TableContents"/>
              <w:jc w:val="both"/>
              <w:rPr>
                <w:rFonts w:ascii="Times New Roman" w:hAnsi="Times New Roman" w:cs="Times New Roman"/>
              </w:rPr>
            </w:pPr>
          </w:p>
        </w:tc>
      </w:tr>
      <w:tr w:rsidR="001A6D23" w:rsidRPr="00461151" w:rsidTr="00827ED6">
        <w:tc>
          <w:tcPr>
            <w:tcW w:w="5102" w:type="dxa"/>
            <w:tcBorders>
              <w:left w:val="single" w:sz="2" w:space="0" w:color="000000"/>
              <w:bottom w:val="single" w:sz="2" w:space="0" w:color="000000"/>
            </w:tcBorders>
            <w:tcMar>
              <w:top w:w="55" w:type="dxa"/>
              <w:left w:w="55" w:type="dxa"/>
              <w:bottom w:w="55" w:type="dxa"/>
              <w:right w:w="55" w:type="dxa"/>
            </w:tcMar>
          </w:tcPr>
          <w:p w:rsidR="001A6D23" w:rsidRPr="00461151" w:rsidRDefault="001A6D23" w:rsidP="00827ED6">
            <w:pPr>
              <w:pStyle w:val="TableContents"/>
              <w:jc w:val="both"/>
              <w:rPr>
                <w:rFonts w:ascii="Times New Roman" w:hAnsi="Times New Roman" w:cs="Times New Roman"/>
              </w:rPr>
            </w:pPr>
          </w:p>
        </w:tc>
        <w:tc>
          <w:tcPr>
            <w:tcW w:w="5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1A6D23" w:rsidRPr="00461151" w:rsidRDefault="001A6D23" w:rsidP="00827ED6">
            <w:pPr>
              <w:pStyle w:val="TableContents"/>
              <w:jc w:val="both"/>
              <w:rPr>
                <w:rFonts w:ascii="Times New Roman" w:hAnsi="Times New Roman" w:cs="Times New Roman"/>
              </w:rPr>
            </w:pPr>
          </w:p>
        </w:tc>
      </w:tr>
    </w:tbl>
    <w:p w:rsidR="001A6D23" w:rsidRPr="00461151" w:rsidRDefault="001A6D23" w:rsidP="001A6D23">
      <w:pPr>
        <w:pStyle w:val="Standard"/>
        <w:ind w:left="14"/>
        <w:jc w:val="both"/>
        <w:rPr>
          <w:rFonts w:ascii="Times New Roman" w:hAnsi="Times New Roman" w:cs="Times New Roman"/>
          <w:lang w:val="en-US"/>
        </w:rPr>
      </w:pPr>
    </w:p>
    <w:p w:rsidR="001A6D23" w:rsidRPr="00461151" w:rsidRDefault="007118BD" w:rsidP="001A6D23">
      <w:pPr>
        <w:pStyle w:val="Standard"/>
        <w:widowControl w:val="0"/>
        <w:numPr>
          <w:ilvl w:val="0"/>
          <w:numId w:val="3"/>
        </w:numPr>
        <w:ind w:left="720" w:hanging="360"/>
        <w:jc w:val="both"/>
        <w:rPr>
          <w:rFonts w:ascii="Times New Roman" w:hAnsi="Times New Roman" w:cs="Times New Roman"/>
          <w:lang w:val="en-US"/>
        </w:rPr>
      </w:pPr>
      <w:r>
        <w:rPr>
          <w:rFonts w:ascii="Times New Roman" w:hAnsi="Times New Roman" w:cs="Times New Roman"/>
          <w:lang w:val="en-US"/>
        </w:rPr>
        <w:pict>
          <v:rect id="_x0000_s1026" style="position:absolute;left:0;text-align:left;margin-left:169.05pt;margin-top:12.95pt;width:88.4pt;height:33.2pt;z-index:251660288;visibility:visible;v-text-anchor:middle-center" fillcolor="#e6e6e6" strokeweight="1pt">
            <v:textbox style="mso-rotate-with-shape:t" inset="0,0,0,0">
              <w:txbxContent>
                <w:p w:rsidR="001A6D23" w:rsidRDefault="001A6D23" w:rsidP="001A6D23">
                  <w:pPr>
                    <w:jc w:val="center"/>
                    <w:rPr>
                      <w:rFonts w:hint="eastAsia"/>
                    </w:rPr>
                  </w:pPr>
                  <w:r>
                    <w:rPr>
                      <w:rFonts w:ascii="Times New Roman" w:hAnsi="Times New Roman"/>
                    </w:rPr>
                    <w:t>Виды</w:t>
                  </w:r>
                </w:p>
                <w:p w:rsidR="001A6D23" w:rsidRDefault="001A6D23" w:rsidP="001A6D23">
                  <w:pPr>
                    <w:jc w:val="center"/>
                    <w:rPr>
                      <w:rFonts w:hint="eastAsia"/>
                    </w:rPr>
                  </w:pPr>
                  <w:proofErr w:type="spellStart"/>
                  <w:r>
                    <w:rPr>
                      <w:rFonts w:ascii="Times New Roman" w:hAnsi="Times New Roman"/>
                    </w:rPr>
                    <w:t>гос</w:t>
                  </w:r>
                  <w:proofErr w:type="gramStart"/>
                  <w:r>
                    <w:rPr>
                      <w:rFonts w:ascii="Times New Roman" w:hAnsi="Times New Roman"/>
                    </w:rPr>
                    <w:t>.б</w:t>
                  </w:r>
                  <w:proofErr w:type="gramEnd"/>
                  <w:r>
                    <w:rPr>
                      <w:rFonts w:ascii="Times New Roman" w:hAnsi="Times New Roman"/>
                    </w:rPr>
                    <w:t>юджета</w:t>
                  </w:r>
                  <w:proofErr w:type="spellEnd"/>
                </w:p>
              </w:txbxContent>
            </v:textbox>
          </v:rect>
        </w:pict>
      </w:r>
      <w:proofErr w:type="spellStart"/>
      <w:r w:rsidR="001A6D23" w:rsidRPr="00461151">
        <w:rPr>
          <w:rFonts w:ascii="Times New Roman" w:hAnsi="Times New Roman" w:cs="Times New Roman"/>
          <w:lang w:val="en-US"/>
        </w:rPr>
        <w:t>Заполните</w:t>
      </w:r>
      <w:proofErr w:type="spellEnd"/>
      <w:r w:rsidR="001A6D23" w:rsidRPr="00461151">
        <w:rPr>
          <w:rFonts w:ascii="Times New Roman" w:hAnsi="Times New Roman" w:cs="Times New Roman"/>
          <w:lang w:val="en-US"/>
        </w:rPr>
        <w:t xml:space="preserve"> </w:t>
      </w:r>
      <w:proofErr w:type="spellStart"/>
      <w:r w:rsidR="001A6D23" w:rsidRPr="00461151">
        <w:rPr>
          <w:rFonts w:ascii="Times New Roman" w:hAnsi="Times New Roman" w:cs="Times New Roman"/>
          <w:lang w:val="en-US"/>
        </w:rPr>
        <w:t>схему</w:t>
      </w:r>
      <w:proofErr w:type="spellEnd"/>
    </w:p>
    <w:p w:rsidR="001A6D23" w:rsidRPr="00461151" w:rsidRDefault="001A6D23" w:rsidP="001A6D23">
      <w:pPr>
        <w:pStyle w:val="Standard"/>
        <w:ind w:left="14"/>
        <w:jc w:val="both"/>
        <w:rPr>
          <w:rFonts w:ascii="Times New Roman" w:hAnsi="Times New Roman" w:cs="Times New Roman"/>
          <w:lang w:val="en-US"/>
        </w:rPr>
      </w:pPr>
    </w:p>
    <w:p w:rsidR="001A6D23" w:rsidRPr="00461151" w:rsidRDefault="007118BD" w:rsidP="001A6D23">
      <w:pPr>
        <w:pStyle w:val="Standard"/>
        <w:ind w:left="14"/>
        <w:jc w:val="both"/>
        <w:rPr>
          <w:rFonts w:ascii="Times New Roman" w:hAnsi="Times New Roman" w:cs="Times New Roman"/>
          <w:lang w:val="en-US"/>
        </w:rPr>
      </w:pPr>
      <w:r>
        <w:rPr>
          <w:rFonts w:ascii="Times New Roman" w:hAnsi="Times New Roman" w:cs="Times New Roman"/>
          <w:lang w:val="en-US"/>
        </w:rPr>
        <w:pict>
          <v:line id="_x0000_s1037" style="position:absolute;left:0;text-align:left;z-index:251671552;visibility:visible;v-text-anchor:middle-center" from="344.9pt,55.6pt" to="344.9pt,69.45pt" strokeweight="1pt">
            <v:textbox style="mso-next-textbox:#_x0000_s1037;mso-rotate-with-shape:t" inset="0,0,0,0">
              <w:txbxContent>
                <w:p w:rsidR="001A6D23" w:rsidRDefault="001A6D23" w:rsidP="001A6D23">
                  <w:pPr>
                    <w:rPr>
                      <w:rFonts w:hint="eastAsia"/>
                    </w:rPr>
                  </w:pPr>
                </w:p>
              </w:txbxContent>
            </v:textbox>
          </v:line>
        </w:pict>
      </w:r>
      <w:r>
        <w:rPr>
          <w:rFonts w:ascii="Times New Roman" w:hAnsi="Times New Roman" w:cs="Times New Roman"/>
          <w:lang w:val="en-US"/>
        </w:rPr>
        <w:pict>
          <v:line id="_x0000_s1035" style="position:absolute;left:0;text-align:left;z-index:251669504;visibility:visible;v-text-anchor:middle-center" from="217.8pt,56.5pt" to="217.8pt,70.35pt" strokeweight="1pt">
            <v:textbox style="mso-next-textbox:#_x0000_s1035;mso-rotate-with-shape:t" inset="0,0,0,0">
              <w:txbxContent>
                <w:p w:rsidR="001A6D23" w:rsidRDefault="001A6D23" w:rsidP="001A6D23">
                  <w:pPr>
                    <w:rPr>
                      <w:rFonts w:hint="eastAsia"/>
                    </w:rPr>
                  </w:pPr>
                </w:p>
              </w:txbxContent>
            </v:textbox>
          </v:line>
        </w:pict>
      </w:r>
      <w:r>
        <w:rPr>
          <w:rFonts w:ascii="Times New Roman" w:hAnsi="Times New Roman" w:cs="Times New Roman"/>
          <w:lang w:val="en-US"/>
        </w:rPr>
        <w:pict>
          <v:line id="_x0000_s1034" style="position:absolute;left:0;text-align:left;z-index:251668480;visibility:visible;v-text-anchor:middle-center" from="94.9pt,57.35pt" to="94.9pt,71.2pt" strokeweight="1pt">
            <v:textbox style="mso-next-textbox:#_x0000_s1034;mso-rotate-with-shape:t" inset="0,0,0,0">
              <w:txbxContent>
                <w:p w:rsidR="001A6D23" w:rsidRDefault="001A6D23" w:rsidP="001A6D23">
                  <w:pPr>
                    <w:rPr>
                      <w:rFonts w:hint="eastAsia"/>
                    </w:rPr>
                  </w:pPr>
                </w:p>
              </w:txbxContent>
            </v:textbox>
          </v:line>
        </w:pict>
      </w:r>
      <w:r>
        <w:rPr>
          <w:rFonts w:ascii="Times New Roman" w:hAnsi="Times New Roman" w:cs="Times New Roman"/>
          <w:lang w:val="en-US"/>
        </w:rPr>
        <w:pict>
          <v:line id="_x0000_s1033" style="position:absolute;left:0;text-align:left;z-index:251667456;visibility:visible;v-text-anchor:middle-center" from="211.25pt,18.55pt" to="211.25pt,36.65pt" strokeweight="1pt">
            <v:stroke endarrow="open"/>
            <v:textbox style="mso-next-textbox:#_x0000_s1033;mso-rotate-with-shape:t" inset="0,0,0,0">
              <w:txbxContent>
                <w:p w:rsidR="001A6D23" w:rsidRDefault="001A6D23" w:rsidP="001A6D23">
                  <w:pPr>
                    <w:rPr>
                      <w:rFonts w:hint="eastAsia"/>
                    </w:rPr>
                  </w:pPr>
                </w:p>
              </w:txbxContent>
            </v:textbox>
          </v:line>
        </w:pict>
      </w:r>
      <w:r>
        <w:rPr>
          <w:rFonts w:ascii="Times New Roman" w:hAnsi="Times New Roman" w:cs="Times New Roman"/>
          <w:lang w:val="en-US"/>
        </w:rPr>
        <w:pict>
          <v:line id="_x0000_s1032" style="position:absolute;left:0;text-align:left;z-index:251666432;visibility:visible;v-text-anchor:middle-center" from="211.25pt,18.55pt" to="346.35pt,35.75pt" strokeweight="1pt">
            <v:stroke endarrow="open"/>
            <v:textbox style="mso-next-textbox:#_x0000_s1032;mso-rotate-with-shape:t" inset="0,0,0,0">
              <w:txbxContent>
                <w:p w:rsidR="001A6D23" w:rsidRDefault="001A6D23" w:rsidP="001A6D23">
                  <w:pPr>
                    <w:rPr>
                      <w:rFonts w:hint="eastAsia"/>
                    </w:rPr>
                  </w:pPr>
                </w:p>
              </w:txbxContent>
            </v:textbox>
          </v:line>
        </w:pict>
      </w:r>
      <w:r>
        <w:rPr>
          <w:rFonts w:ascii="Times New Roman" w:hAnsi="Times New Roman" w:cs="Times New Roman"/>
          <w:lang w:val="en-US"/>
        </w:rPr>
        <w:pict>
          <v:line id="_x0000_s1031" style="position:absolute;left:0;text-align:left;flip:x;z-index:251665408;visibility:visible;v-text-anchor:middle-center" from="95.35pt,18.55pt" to="211.25pt,37.5pt" strokeweight="1pt">
            <v:stroke endarrow="open"/>
            <v:textbox style="mso-next-textbox:#_x0000_s1031;mso-rotate-with-shape:t" inset="0,0,0,0">
              <w:txbxContent>
                <w:p w:rsidR="001A6D23" w:rsidRDefault="001A6D23" w:rsidP="001A6D23">
                  <w:pPr>
                    <w:rPr>
                      <w:rFonts w:hint="eastAsia"/>
                    </w:rPr>
                  </w:pPr>
                </w:p>
              </w:txbxContent>
            </v:textbox>
          </v:line>
        </w:pict>
      </w:r>
      <w:r>
        <w:rPr>
          <w:rFonts w:ascii="Times New Roman" w:hAnsi="Times New Roman" w:cs="Times New Roman"/>
          <w:lang w:val="en-US"/>
        </w:rPr>
        <w:pict>
          <v:rect id="_x0000_s1029" style="position:absolute;left:0;text-align:left;margin-left:297.5pt;margin-top:35.75pt;width:84.9pt;height:19.85pt;z-index:251663360;visibility:visible;v-text-anchor:middle-center" fillcolor="#e6e6e6" strokeweight="1pt">
            <v:textbox style="mso-next-textbox:#_x0000_s1029;mso-rotate-with-shape:t" inset="0,0,0,0">
              <w:txbxContent>
                <w:p w:rsidR="001A6D23" w:rsidRDefault="001A6D23" w:rsidP="001A6D23">
                  <w:pPr>
                    <w:rPr>
                      <w:rFonts w:hint="eastAsia"/>
                    </w:rPr>
                  </w:pPr>
                </w:p>
              </w:txbxContent>
            </v:textbox>
          </v:rect>
        </w:pict>
      </w:r>
      <w:r>
        <w:rPr>
          <w:rFonts w:ascii="Times New Roman" w:hAnsi="Times New Roman" w:cs="Times New Roman"/>
          <w:lang w:val="en-US"/>
        </w:rPr>
        <w:pict>
          <v:rect id="_x0000_s1028" style="position:absolute;left:0;text-align:left;margin-left:174.2pt;margin-top:36.65pt;width:84.85pt;height:19.85pt;z-index:251662336;visibility:visible;v-text-anchor:middle-center" fillcolor="#e6e6e6" strokeweight="1pt">
            <v:textbox style="mso-next-textbox:#_x0000_s1028;mso-rotate-with-shape:t" inset="0,0,0,0">
              <w:txbxContent>
                <w:p w:rsidR="001A6D23" w:rsidRDefault="001A6D23" w:rsidP="001A6D23">
                  <w:pPr>
                    <w:rPr>
                      <w:rFonts w:hint="eastAsia"/>
                    </w:rPr>
                  </w:pPr>
                </w:p>
              </w:txbxContent>
            </v:textbox>
          </v:rect>
        </w:pict>
      </w:r>
      <w:r>
        <w:rPr>
          <w:rFonts w:ascii="Times New Roman" w:hAnsi="Times New Roman" w:cs="Times New Roman"/>
          <w:lang w:val="en-US"/>
        </w:rPr>
        <w:pict>
          <v:rect id="_x0000_s1027" style="position:absolute;left:0;text-align:left;margin-left:53.15pt;margin-top:37.5pt;width:84.95pt;height:19.85pt;z-index:251661312;visibility:visible;v-text-anchor:middle-center" fillcolor="#e6e6e6" strokeweight="1pt">
            <v:textbox style="mso-next-textbox:#_x0000_s1027;mso-rotate-with-shape:t" inset="0,0,0,0">
              <w:txbxContent>
                <w:p w:rsidR="001A6D23" w:rsidRDefault="001A6D23" w:rsidP="001A6D23">
                  <w:pPr>
                    <w:jc w:val="center"/>
                    <w:rPr>
                      <w:rFonts w:hint="eastAsia"/>
                    </w:rPr>
                  </w:pPr>
                  <w:r>
                    <w:rPr>
                      <w:rFonts w:ascii="Times New Roman" w:hAnsi="Times New Roman"/>
                    </w:rPr>
                    <w:t>С профицитом</w:t>
                  </w:r>
                </w:p>
              </w:txbxContent>
            </v:textbox>
          </v:rect>
        </w:pict>
      </w:r>
    </w:p>
    <w:p w:rsidR="001A6D23" w:rsidRPr="00461151" w:rsidRDefault="001A6D23" w:rsidP="001A6D23">
      <w:pPr>
        <w:pStyle w:val="Standard"/>
        <w:ind w:left="14"/>
        <w:jc w:val="both"/>
        <w:rPr>
          <w:rFonts w:ascii="Times New Roman" w:hAnsi="Times New Roman" w:cs="Times New Roman"/>
          <w:lang w:val="en-US"/>
        </w:rPr>
      </w:pPr>
    </w:p>
    <w:p w:rsidR="001A6D23" w:rsidRPr="00461151" w:rsidRDefault="001A6D23" w:rsidP="001A6D23">
      <w:pPr>
        <w:pStyle w:val="Standard"/>
        <w:ind w:left="14"/>
        <w:jc w:val="both"/>
        <w:rPr>
          <w:rFonts w:ascii="Times New Roman" w:hAnsi="Times New Roman" w:cs="Times New Roman"/>
          <w:lang w:val="en-US"/>
        </w:rPr>
      </w:pPr>
    </w:p>
    <w:p w:rsidR="001A6D23" w:rsidRPr="00461151" w:rsidRDefault="001A6D23" w:rsidP="001A6D23">
      <w:pPr>
        <w:pStyle w:val="Standard"/>
        <w:ind w:left="14"/>
        <w:jc w:val="both"/>
        <w:rPr>
          <w:rFonts w:ascii="Times New Roman" w:hAnsi="Times New Roman" w:cs="Times New Roman"/>
          <w:lang w:val="en-US"/>
        </w:rPr>
      </w:pPr>
    </w:p>
    <w:p w:rsidR="001A6D23" w:rsidRPr="00461151" w:rsidRDefault="007118BD" w:rsidP="001A6D23">
      <w:pPr>
        <w:pStyle w:val="Standard"/>
        <w:ind w:left="14"/>
        <w:jc w:val="both"/>
        <w:rPr>
          <w:rFonts w:ascii="Times New Roman" w:hAnsi="Times New Roman" w:cs="Times New Roman"/>
          <w:lang w:val="en-US"/>
        </w:rPr>
      </w:pPr>
      <w:r>
        <w:rPr>
          <w:rFonts w:ascii="Times New Roman" w:hAnsi="Times New Roman" w:cs="Times New Roman"/>
          <w:lang w:val="en-US"/>
        </w:rPr>
        <w:pict>
          <v:shape id="_x0000_s1038" style="position:absolute;left:0;text-align:left;margin-left:315.4pt;margin-top:12.55pt;width:75.3pt;height:61.65pt;z-index:251672576;visibility:visible;v-text-anchor:middle-center" coordsize="821880,474480" o:spt="100" adj="-11796480,,5400" path="m,237240wa,,821880,474480,,237240,410940,,,,821880,474480,410940,,821880,237241,,1,821880,474481,821880,237241,410940,474481,,1,821880,474481,410940,474481,,237241xe" fillcolor="#e6e6e6" strokeweight="1pt">
            <v:stroke joinstyle="miter"/>
            <v:formulas/>
            <v:path o:connecttype="custom" o:connectlocs="410940,0;0,237240;410940,474480;821880,237240" o:connectangles="270,180,90,0" textboxrect="120362,69486,701518,404994"/>
            <v:textbox style="mso-next-textbox:#_x0000_s1038;mso-rotate-with-shape:t" inset="0,0,0,0">
              <w:txbxContent>
                <w:p w:rsidR="001A6D23" w:rsidRDefault="001A6D23" w:rsidP="001A6D23">
                  <w:pPr>
                    <w:jc w:val="center"/>
                    <w:rPr>
                      <w:rFonts w:hint="eastAsia"/>
                    </w:rPr>
                  </w:pPr>
                  <w:r>
                    <w:rPr>
                      <w:rFonts w:ascii="Times New Roman" w:hAnsi="Times New Roman"/>
                    </w:rPr>
                    <w:t>Доходы</w:t>
                  </w:r>
                </w:p>
                <w:p w:rsidR="001A6D23" w:rsidRDefault="001A6D23" w:rsidP="001A6D23">
                  <w:pPr>
                    <w:jc w:val="center"/>
                    <w:rPr>
                      <w:rFonts w:hint="eastAsia"/>
                    </w:rPr>
                  </w:pPr>
                  <w:r>
                    <w:rPr>
                      <w:rFonts w:ascii="Times New Roman" w:hAnsi="Times New Roman"/>
                    </w:rPr>
                    <w:t>&lt;</w:t>
                  </w:r>
                </w:p>
                <w:p w:rsidR="001A6D23" w:rsidRDefault="001A6D23" w:rsidP="001A6D23">
                  <w:pPr>
                    <w:jc w:val="center"/>
                    <w:rPr>
                      <w:rFonts w:hint="eastAsia"/>
                    </w:rPr>
                  </w:pPr>
                  <w:r>
                    <w:rPr>
                      <w:rFonts w:ascii="Times New Roman" w:hAnsi="Times New Roman"/>
                    </w:rPr>
                    <w:t>Расходов</w:t>
                  </w:r>
                </w:p>
              </w:txbxContent>
            </v:textbox>
          </v:shape>
        </w:pict>
      </w:r>
    </w:p>
    <w:p w:rsidR="001A6D23" w:rsidRPr="00461151" w:rsidRDefault="007118BD" w:rsidP="001A6D23">
      <w:pPr>
        <w:pStyle w:val="Standard"/>
        <w:ind w:left="14"/>
        <w:jc w:val="both"/>
        <w:rPr>
          <w:rFonts w:ascii="Times New Roman" w:hAnsi="Times New Roman" w:cs="Times New Roman"/>
          <w:lang w:val="en-US"/>
        </w:rPr>
      </w:pPr>
      <w:r>
        <w:rPr>
          <w:rFonts w:ascii="Times New Roman" w:hAnsi="Times New Roman" w:cs="Times New Roman"/>
          <w:lang w:val="en-US"/>
        </w:rPr>
        <w:pict>
          <v:shape id="_x0000_s1030" style="position:absolute;left:0;text-align:left;margin-left:66.3pt;margin-top:.45pt;width:79.15pt;height:59.95pt;z-index:251664384;visibility:visible;v-text-anchor:middle-center" coordsize="821880,457559" o:spt="100" adj="-11796480,,5400" path="m,228780wa,,821880,457560,,228780,410940,,,,821880,457560,410940,,821880,228781,,1,821880,457561,821880,228781,410940,457561,,1,821880,457561,410940,457561,,228781xe" fillcolor="#e6e6e6" strokeweight="1pt">
            <v:stroke joinstyle="miter"/>
            <v:formulas/>
            <v:path o:connecttype="custom" o:connectlocs="410940,0;0,228780;410940,457559;821880,228780" o:connectangles="270,180,90,0" textboxrect="120362,67008,701518,390551"/>
            <v:textbox style="mso-next-textbox:#_x0000_s1030;mso-rotate-with-shape:t" inset="0,0,0,0">
              <w:txbxContent>
                <w:p w:rsidR="001A6D23" w:rsidRDefault="001A6D23" w:rsidP="001A6D23">
                  <w:pPr>
                    <w:rPr>
                      <w:rFonts w:hint="eastAsia"/>
                    </w:rPr>
                  </w:pPr>
                </w:p>
              </w:txbxContent>
            </v:textbox>
          </v:shape>
        </w:pict>
      </w:r>
      <w:r>
        <w:rPr>
          <w:rFonts w:ascii="Times New Roman" w:hAnsi="Times New Roman" w:cs="Times New Roman"/>
          <w:lang w:val="en-US"/>
        </w:rPr>
        <w:pict>
          <v:shape id="_x0000_s1036" style="position:absolute;left:0;text-align:left;margin-left:186.35pt;margin-top:.45pt;width:72.7pt;height:54.9pt;z-index:251670528;visibility:visible;v-text-anchor:middle-center" coordsize="822600,473400" o:spt="100" adj="-11796480,,5400" path="m,236700wa,,822600,473400,,236700,411300,,,,822600,473400,411300,,822600,236701,,1,822600,473401,822600,236701,411300,473401,,1,822600,473401,411300,473401,,236701xe" fillcolor="#e6e6e6" strokeweight="1pt">
            <v:stroke joinstyle="miter"/>
            <v:formulas/>
            <v:path o:connecttype="custom" o:connectlocs="411300,0;0,236700;411300,473400;822600,236700" o:connectangles="270,180,90,0" textboxrect="120467,69328,702133,404072"/>
            <v:textbox style="mso-next-textbox:#_x0000_s1036;mso-rotate-with-shape:t" inset="0,0,0,0">
              <w:txbxContent>
                <w:p w:rsidR="001A6D23" w:rsidRDefault="001A6D23" w:rsidP="001A6D23">
                  <w:pPr>
                    <w:rPr>
                      <w:rFonts w:hint="eastAsia"/>
                    </w:rPr>
                  </w:pPr>
                </w:p>
              </w:txbxContent>
            </v:textbox>
          </v:shape>
        </w:pict>
      </w:r>
    </w:p>
    <w:p w:rsidR="001A6D23" w:rsidRPr="00461151" w:rsidRDefault="001A6D23" w:rsidP="001A6D23">
      <w:pPr>
        <w:pStyle w:val="Standard"/>
        <w:ind w:left="14"/>
        <w:jc w:val="both"/>
        <w:rPr>
          <w:rFonts w:ascii="Times New Roman" w:hAnsi="Times New Roman" w:cs="Times New Roman"/>
          <w:lang w:val="en-US"/>
        </w:rPr>
      </w:pPr>
    </w:p>
    <w:p w:rsidR="001A6D23" w:rsidRDefault="001A6D23" w:rsidP="001A6D23">
      <w:pPr>
        <w:pStyle w:val="Standard"/>
        <w:ind w:left="14"/>
        <w:jc w:val="both"/>
        <w:rPr>
          <w:rFonts w:ascii="Times New Roman" w:hAnsi="Times New Roman" w:cs="Times New Roman"/>
        </w:rPr>
      </w:pPr>
    </w:p>
    <w:p w:rsidR="001A6D23" w:rsidRDefault="001A6D23" w:rsidP="001A6D23">
      <w:pPr>
        <w:pStyle w:val="Standard"/>
        <w:ind w:left="14"/>
        <w:jc w:val="both"/>
        <w:rPr>
          <w:rFonts w:ascii="Times New Roman" w:hAnsi="Times New Roman" w:cs="Times New Roman"/>
        </w:rPr>
      </w:pPr>
    </w:p>
    <w:p w:rsidR="001A6D23" w:rsidRPr="00D659FF" w:rsidRDefault="001A6D23" w:rsidP="001A6D23">
      <w:pPr>
        <w:pStyle w:val="Standard"/>
        <w:ind w:left="14"/>
        <w:jc w:val="both"/>
        <w:rPr>
          <w:rFonts w:ascii="Times New Roman" w:hAnsi="Times New Roman" w:cs="Times New Roman"/>
        </w:rPr>
      </w:pPr>
    </w:p>
    <w:p w:rsidR="001A6D23" w:rsidRPr="00461151" w:rsidRDefault="001A6D23" w:rsidP="001A6D23">
      <w:pPr>
        <w:pStyle w:val="Standard"/>
        <w:ind w:left="14"/>
        <w:jc w:val="both"/>
        <w:rPr>
          <w:rFonts w:ascii="Times New Roman" w:hAnsi="Times New Roman" w:cs="Times New Roman"/>
          <w:lang w:val="en-US"/>
        </w:rPr>
      </w:pPr>
    </w:p>
    <w:p w:rsidR="001A6D23" w:rsidRPr="00461151" w:rsidRDefault="001A6D23" w:rsidP="001A6D23">
      <w:pPr>
        <w:pStyle w:val="Standard"/>
        <w:widowControl w:val="0"/>
        <w:numPr>
          <w:ilvl w:val="0"/>
          <w:numId w:val="4"/>
        </w:numPr>
        <w:ind w:left="720" w:hanging="360"/>
        <w:jc w:val="both"/>
        <w:rPr>
          <w:rFonts w:ascii="Times New Roman" w:hAnsi="Times New Roman" w:cs="Times New Roman"/>
        </w:rPr>
      </w:pPr>
      <w:r w:rsidRPr="00461151">
        <w:rPr>
          <w:rFonts w:ascii="Times New Roman" w:hAnsi="Times New Roman" w:cs="Times New Roman"/>
        </w:rPr>
        <w:t xml:space="preserve">Распределите  доходы и расходы государственного бюджета </w:t>
      </w:r>
      <w:r w:rsidR="00BF0205">
        <w:rPr>
          <w:rFonts w:ascii="Times New Roman" w:hAnsi="Times New Roman" w:cs="Times New Roman"/>
        </w:rPr>
        <w:t>по колонкам «Доходы» и «Расходы»</w:t>
      </w:r>
    </w:p>
    <w:tbl>
      <w:tblPr>
        <w:tblW w:w="10110" w:type="dxa"/>
        <w:tblInd w:w="-411" w:type="dxa"/>
        <w:tblLayout w:type="fixed"/>
        <w:tblCellMar>
          <w:left w:w="10" w:type="dxa"/>
          <w:right w:w="10" w:type="dxa"/>
        </w:tblCellMar>
        <w:tblLook w:val="0000" w:firstRow="0" w:lastRow="0" w:firstColumn="0" w:lastColumn="0" w:noHBand="0" w:noVBand="0"/>
      </w:tblPr>
      <w:tblGrid>
        <w:gridCol w:w="587"/>
        <w:gridCol w:w="4249"/>
        <w:gridCol w:w="1758"/>
        <w:gridCol w:w="1758"/>
        <w:gridCol w:w="1758"/>
      </w:tblGrid>
      <w:tr w:rsidR="00F51404" w:rsidTr="00F51404">
        <w:trPr>
          <w:trHeight w:val="229"/>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hAnsi="Times New Roman"/>
                <w:color w:val="000000"/>
                <w:lang w:eastAsia="ru-RU"/>
              </w:rPr>
            </w:pPr>
            <w:r>
              <w:rPr>
                <w:rFonts w:ascii="Times New Roman" w:eastAsia="Calibri" w:hAnsi="Times New Roman" w:cs="Calibri"/>
                <w:color w:val="000000"/>
                <w:lang w:eastAsia="ru-RU"/>
              </w:rPr>
              <w:t xml:space="preserve">№ </w:t>
            </w:r>
            <w:proofErr w:type="gramStart"/>
            <w:r>
              <w:rPr>
                <w:rFonts w:ascii="Times New Roman" w:eastAsia="Times New Roman" w:hAnsi="Times New Roman"/>
                <w:color w:val="000000"/>
                <w:lang w:eastAsia="ru-RU"/>
              </w:rPr>
              <w:t>п</w:t>
            </w:r>
            <w:proofErr w:type="gramEnd"/>
            <w:r>
              <w:rPr>
                <w:rFonts w:ascii="Times New Roman" w:eastAsia="Times New Roman" w:hAnsi="Times New Roman"/>
                <w:color w:val="000000"/>
                <w:lang w:eastAsia="ru-RU"/>
              </w:rPr>
              <w:t>/п</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Доходы и расходы государственного бюджета</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Сумма в млрд. руб.</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Доходы</w:t>
            </w:r>
          </w:p>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млрд. </w:t>
            </w:r>
            <w:proofErr w:type="spellStart"/>
            <w:r>
              <w:rPr>
                <w:rFonts w:ascii="Times New Roman" w:eastAsia="Times New Roman" w:hAnsi="Times New Roman"/>
                <w:color w:val="000000"/>
                <w:lang w:eastAsia="ru-RU"/>
              </w:rPr>
              <w:t>руб</w:t>
            </w:r>
            <w:proofErr w:type="spellEnd"/>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Расходы</w:t>
            </w:r>
          </w:p>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млрд. </w:t>
            </w:r>
            <w:proofErr w:type="spellStart"/>
            <w:r>
              <w:rPr>
                <w:rFonts w:ascii="Times New Roman" w:eastAsia="Times New Roman" w:hAnsi="Times New Roman"/>
                <w:color w:val="000000"/>
                <w:lang w:eastAsia="ru-RU"/>
              </w:rPr>
              <w:t>руб</w:t>
            </w:r>
            <w:proofErr w:type="spellEnd"/>
          </w:p>
        </w:tc>
      </w:tr>
      <w:tr w:rsidR="00F51404" w:rsidTr="00F51404">
        <w:trPr>
          <w:trHeight w:val="123"/>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Налог на прибыль</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23810</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r w:rsidR="00F51404" w:rsidTr="00F51404">
        <w:trPr>
          <w:trHeight w:val="123"/>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НДФЛ</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16771</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r w:rsidR="00F51404" w:rsidTr="00F51404">
        <w:trPr>
          <w:trHeight w:val="190"/>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Правоохранительная деятельность и обеспечение безопасности государства</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8,6% от общего дохода</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r w:rsidR="00F51404" w:rsidTr="00F51404">
        <w:trPr>
          <w:trHeight w:val="123"/>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Национальная оборона</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31,02%</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r w:rsidR="00F51404" w:rsidTr="00F51404">
        <w:trPr>
          <w:trHeight w:val="123"/>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НДС</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52635</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r w:rsidR="00F51404" w:rsidTr="00F51404">
        <w:trPr>
          <w:trHeight w:val="123"/>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Международная деятельность</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10,41%</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r w:rsidR="00F51404" w:rsidTr="00F51404">
        <w:trPr>
          <w:trHeight w:val="123"/>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Акцизы</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9688</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r w:rsidR="00F51404" w:rsidTr="00F51404">
        <w:trPr>
          <w:trHeight w:val="123"/>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Государственное управление</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2,49%</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r w:rsidR="00F51404" w:rsidTr="00F51404">
        <w:trPr>
          <w:trHeight w:val="123"/>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Земельный налог</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322</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r w:rsidR="00F51404" w:rsidTr="00F51404">
        <w:trPr>
          <w:trHeight w:val="224"/>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Содержание федеральной судебной системы</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1065</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r w:rsidR="00F51404" w:rsidTr="00F51404">
        <w:trPr>
          <w:trHeight w:val="229"/>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Дотации сельскому хозяйству и рыболовству</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6,82%</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r w:rsidR="00F51404" w:rsidTr="00F51404">
        <w:trPr>
          <w:trHeight w:val="123"/>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Охрана окружающей среды</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0,84%</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r w:rsidR="00F51404" w:rsidTr="00F51404">
        <w:trPr>
          <w:trHeight w:val="123"/>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Спец</w:t>
            </w:r>
            <w:proofErr w:type="gramStart"/>
            <w:r>
              <w:rPr>
                <w:rFonts w:ascii="Times New Roman" w:eastAsia="Times New Roman" w:hAnsi="Times New Roman"/>
                <w:color w:val="000000"/>
                <w:lang w:eastAsia="ru-RU"/>
              </w:rPr>
              <w:t>.н</w:t>
            </w:r>
            <w:proofErr w:type="gramEnd"/>
            <w:r>
              <w:rPr>
                <w:rFonts w:ascii="Times New Roman" w:eastAsia="Times New Roman" w:hAnsi="Times New Roman"/>
                <w:color w:val="000000"/>
                <w:lang w:eastAsia="ru-RU"/>
              </w:rPr>
              <w:t>алог</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5347</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r w:rsidR="00F51404" w:rsidTr="00F51404">
        <w:trPr>
          <w:trHeight w:val="123"/>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Таможенные пошлины</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31940</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r w:rsidR="00F51404" w:rsidTr="00F51404">
        <w:trPr>
          <w:trHeight w:val="123"/>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Энергетика и транспорт</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25700</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r w:rsidR="00F51404" w:rsidTr="00F51404">
        <w:trPr>
          <w:trHeight w:val="123"/>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Образование и культура</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hAnsi="Times New Roman"/>
              </w:rPr>
            </w:pPr>
            <w:r>
              <w:rPr>
                <w:rFonts w:ascii="Times New Roman" w:eastAsia="Times New Roman" w:hAnsi="Times New Roman"/>
                <w:color w:val="000000"/>
                <w:lang w:eastAsia="ru-RU"/>
              </w:rPr>
              <w:t>10425</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r w:rsidR="00F51404" w:rsidTr="00F51404">
        <w:trPr>
          <w:trHeight w:val="123"/>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Прочие налоги</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1070</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r w:rsidR="00F51404" w:rsidTr="00F51404">
        <w:trPr>
          <w:trHeight w:val="123"/>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Здравоохранение</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6130</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r w:rsidR="00F51404" w:rsidTr="00F51404">
        <w:trPr>
          <w:trHeight w:val="123"/>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Неналоговые доходы</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hAnsi="Times New Roman"/>
              </w:rPr>
            </w:pPr>
            <w:r>
              <w:rPr>
                <w:rFonts w:ascii="Times New Roman" w:hAnsi="Times New Roman"/>
              </w:rPr>
              <w:t>32030</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hAnsi="Times New Roman"/>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hAnsi="Times New Roman"/>
              </w:rPr>
            </w:pPr>
          </w:p>
        </w:tc>
      </w:tr>
      <w:tr w:rsidR="00F51404" w:rsidTr="00F51404">
        <w:trPr>
          <w:trHeight w:val="123"/>
        </w:trPr>
        <w:tc>
          <w:tcPr>
            <w:tcW w:w="587"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4249"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rsidR="00F51404" w:rsidRDefault="00F51404" w:rsidP="00827ED6">
            <w:pPr>
              <w:pStyle w:val="Standard"/>
              <w:rPr>
                <w:rFonts w:ascii="Times New Roman" w:eastAsia="Times New Roman" w:hAnsi="Times New Roman"/>
                <w:color w:val="000000"/>
                <w:lang w:eastAsia="ru-RU"/>
              </w:rPr>
            </w:pPr>
            <w:r>
              <w:rPr>
                <w:rFonts w:ascii="Times New Roman" w:eastAsia="Times New Roman" w:hAnsi="Times New Roman"/>
                <w:color w:val="000000"/>
                <w:lang w:eastAsia="ru-RU"/>
              </w:rPr>
              <w:t>Социальная политика</w:t>
            </w:r>
          </w:p>
        </w:tc>
        <w:tc>
          <w:tcPr>
            <w:tcW w:w="1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51404" w:rsidRDefault="00F51404" w:rsidP="00827ED6">
            <w:pPr>
              <w:pStyle w:val="Standard"/>
              <w:jc w:val="center"/>
              <w:rPr>
                <w:rFonts w:ascii="Times New Roman" w:eastAsia="Times New Roman" w:hAnsi="Times New Roman"/>
                <w:color w:val="000000"/>
                <w:lang w:eastAsia="ru-RU"/>
              </w:rPr>
            </w:pPr>
            <w:r>
              <w:rPr>
                <w:rFonts w:ascii="Times New Roman" w:eastAsia="Times New Roman" w:hAnsi="Times New Roman"/>
                <w:color w:val="000000"/>
                <w:lang w:eastAsia="ru-RU"/>
              </w:rPr>
              <w:t>15,00%</w:t>
            </w: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F51404" w:rsidRDefault="00F51404" w:rsidP="00827ED6">
            <w:pPr>
              <w:pStyle w:val="Standard"/>
              <w:jc w:val="center"/>
              <w:rPr>
                <w:rFonts w:ascii="Times New Roman" w:eastAsia="Times New Roman" w:hAnsi="Times New Roman"/>
                <w:color w:val="000000"/>
                <w:lang w:eastAsia="ru-RU"/>
              </w:rPr>
            </w:pPr>
          </w:p>
        </w:tc>
      </w:tr>
    </w:tbl>
    <w:p w:rsidR="0064642E" w:rsidRPr="00F04A2A" w:rsidRDefault="003B3761" w:rsidP="0064642E">
      <w:pPr>
        <w:suppressAutoHyphens w:val="0"/>
        <w:autoSpaceDN/>
        <w:spacing w:before="60" w:after="165"/>
        <w:ind w:left="75" w:right="75" w:firstLine="300"/>
        <w:jc w:val="both"/>
        <w:textAlignment w:val="auto"/>
        <w:rPr>
          <w:rFonts w:ascii="Times New Roman" w:eastAsia="Times New Roman" w:hAnsi="Times New Roman" w:cs="Times New Roman"/>
          <w:color w:val="000000"/>
          <w:kern w:val="0"/>
          <w:lang w:eastAsia="ru-RU" w:bidi="ar-SA"/>
        </w:rPr>
      </w:pPr>
      <w:r w:rsidRPr="00F04A2A">
        <w:rPr>
          <w:rFonts w:ascii="Times New Roman" w:eastAsia="Times New Roman" w:hAnsi="Times New Roman" w:cs="Times New Roman"/>
          <w:color w:val="000000"/>
          <w:kern w:val="0"/>
          <w:lang w:eastAsia="ru-RU" w:bidi="ar-SA"/>
        </w:rPr>
        <w:lastRenderedPageBreak/>
        <w:t xml:space="preserve">4. </w:t>
      </w:r>
      <w:r w:rsidR="0064642E" w:rsidRPr="00F04A2A">
        <w:rPr>
          <w:rFonts w:ascii="Times New Roman" w:eastAsia="Times New Roman" w:hAnsi="Times New Roman" w:cs="Times New Roman"/>
          <w:color w:val="000000"/>
          <w:kern w:val="0"/>
          <w:lang w:eastAsia="ru-RU" w:bidi="ar-SA"/>
        </w:rPr>
        <w:t>Государственные расходы на экономику составляют 5</w:t>
      </w:r>
      <w:r w:rsidR="008032C5">
        <w:rPr>
          <w:rFonts w:ascii="Times New Roman" w:eastAsia="Times New Roman" w:hAnsi="Times New Roman" w:cs="Times New Roman"/>
          <w:color w:val="000000"/>
          <w:kern w:val="0"/>
          <w:lang w:eastAsia="ru-RU" w:bidi="ar-SA"/>
        </w:rPr>
        <w:t>2</w:t>
      </w:r>
      <w:r w:rsidR="0064642E" w:rsidRPr="00F04A2A">
        <w:rPr>
          <w:rFonts w:ascii="Times New Roman" w:eastAsia="Times New Roman" w:hAnsi="Times New Roman" w:cs="Times New Roman"/>
          <w:color w:val="000000"/>
          <w:kern w:val="0"/>
          <w:lang w:eastAsia="ru-RU" w:bidi="ar-SA"/>
        </w:rPr>
        <w:t xml:space="preserve">00 </w:t>
      </w:r>
      <w:proofErr w:type="spellStart"/>
      <w:r w:rsidR="0064642E" w:rsidRPr="00F04A2A">
        <w:rPr>
          <w:rFonts w:ascii="Times New Roman" w:eastAsia="Times New Roman" w:hAnsi="Times New Roman" w:cs="Times New Roman"/>
          <w:color w:val="000000"/>
          <w:kern w:val="0"/>
          <w:lang w:eastAsia="ru-RU" w:bidi="ar-SA"/>
        </w:rPr>
        <w:t>ден</w:t>
      </w:r>
      <w:proofErr w:type="spellEnd"/>
      <w:r w:rsidR="0064642E" w:rsidRPr="00F04A2A">
        <w:rPr>
          <w:rFonts w:ascii="Times New Roman" w:eastAsia="Times New Roman" w:hAnsi="Times New Roman" w:cs="Times New Roman"/>
          <w:color w:val="000000"/>
          <w:kern w:val="0"/>
          <w:lang w:eastAsia="ru-RU" w:bidi="ar-SA"/>
        </w:rPr>
        <w:t xml:space="preserve">. ед., налоги поступили в размере </w:t>
      </w:r>
      <w:r w:rsidR="008032C5">
        <w:rPr>
          <w:rFonts w:ascii="Times New Roman" w:eastAsia="Times New Roman" w:hAnsi="Times New Roman" w:cs="Times New Roman"/>
          <w:color w:val="000000"/>
          <w:kern w:val="0"/>
          <w:lang w:eastAsia="ru-RU" w:bidi="ar-SA"/>
        </w:rPr>
        <w:t>8000</w:t>
      </w:r>
      <w:r w:rsidR="0064642E" w:rsidRPr="00F04A2A">
        <w:rPr>
          <w:rFonts w:ascii="Times New Roman" w:eastAsia="Times New Roman" w:hAnsi="Times New Roman" w:cs="Times New Roman"/>
          <w:color w:val="000000"/>
          <w:kern w:val="0"/>
          <w:lang w:eastAsia="ru-RU" w:bidi="ar-SA"/>
        </w:rPr>
        <w:t xml:space="preserve"> </w:t>
      </w:r>
      <w:proofErr w:type="spellStart"/>
      <w:r w:rsidR="0064642E" w:rsidRPr="00F04A2A">
        <w:rPr>
          <w:rFonts w:ascii="Times New Roman" w:eastAsia="Times New Roman" w:hAnsi="Times New Roman" w:cs="Times New Roman"/>
          <w:color w:val="000000"/>
          <w:kern w:val="0"/>
          <w:lang w:eastAsia="ru-RU" w:bidi="ar-SA"/>
        </w:rPr>
        <w:t>ден</w:t>
      </w:r>
      <w:proofErr w:type="spellEnd"/>
      <w:r w:rsidR="0064642E" w:rsidRPr="00F04A2A">
        <w:rPr>
          <w:rFonts w:ascii="Times New Roman" w:eastAsia="Times New Roman" w:hAnsi="Times New Roman" w:cs="Times New Roman"/>
          <w:color w:val="000000"/>
          <w:kern w:val="0"/>
          <w:lang w:eastAsia="ru-RU" w:bidi="ar-SA"/>
        </w:rPr>
        <w:t>. ед. Трансферты населению составляют 1</w:t>
      </w:r>
      <w:r w:rsidR="00580444">
        <w:rPr>
          <w:rFonts w:ascii="Times New Roman" w:eastAsia="Times New Roman" w:hAnsi="Times New Roman" w:cs="Times New Roman"/>
          <w:color w:val="000000"/>
          <w:kern w:val="0"/>
          <w:lang w:eastAsia="ru-RU" w:bidi="ar-SA"/>
        </w:rPr>
        <w:t>0</w:t>
      </w:r>
      <w:r w:rsidR="0064642E" w:rsidRPr="00F04A2A">
        <w:rPr>
          <w:rFonts w:ascii="Times New Roman" w:eastAsia="Times New Roman" w:hAnsi="Times New Roman" w:cs="Times New Roman"/>
          <w:color w:val="000000"/>
          <w:kern w:val="0"/>
          <w:lang w:eastAsia="ru-RU" w:bidi="ar-SA"/>
        </w:rPr>
        <w:t xml:space="preserve">00 </w:t>
      </w:r>
      <w:proofErr w:type="spellStart"/>
      <w:r w:rsidR="0064642E" w:rsidRPr="00F04A2A">
        <w:rPr>
          <w:rFonts w:ascii="Times New Roman" w:eastAsia="Times New Roman" w:hAnsi="Times New Roman" w:cs="Times New Roman"/>
          <w:color w:val="000000"/>
          <w:kern w:val="0"/>
          <w:lang w:eastAsia="ru-RU" w:bidi="ar-SA"/>
        </w:rPr>
        <w:t>ден</w:t>
      </w:r>
      <w:proofErr w:type="spellEnd"/>
      <w:r w:rsidR="0064642E" w:rsidRPr="00F04A2A">
        <w:rPr>
          <w:rFonts w:ascii="Times New Roman" w:eastAsia="Times New Roman" w:hAnsi="Times New Roman" w:cs="Times New Roman"/>
          <w:color w:val="000000"/>
          <w:kern w:val="0"/>
          <w:lang w:eastAsia="ru-RU" w:bidi="ar-SA"/>
        </w:rPr>
        <w:t>. ед. Государственные долг составляет 9</w:t>
      </w:r>
      <w:r w:rsidR="00B31625">
        <w:rPr>
          <w:rFonts w:ascii="Times New Roman" w:eastAsia="Times New Roman" w:hAnsi="Times New Roman" w:cs="Times New Roman"/>
          <w:color w:val="000000"/>
          <w:kern w:val="0"/>
          <w:lang w:eastAsia="ru-RU" w:bidi="ar-SA"/>
        </w:rPr>
        <w:t>0</w:t>
      </w:r>
      <w:r w:rsidR="0064642E" w:rsidRPr="00F04A2A">
        <w:rPr>
          <w:rFonts w:ascii="Times New Roman" w:eastAsia="Times New Roman" w:hAnsi="Times New Roman" w:cs="Times New Roman"/>
          <w:color w:val="000000"/>
          <w:kern w:val="0"/>
          <w:lang w:eastAsia="ru-RU" w:bidi="ar-SA"/>
        </w:rPr>
        <w:t xml:space="preserve">00 </w:t>
      </w:r>
      <w:proofErr w:type="spellStart"/>
      <w:r w:rsidR="0064642E" w:rsidRPr="00F04A2A">
        <w:rPr>
          <w:rFonts w:ascii="Times New Roman" w:eastAsia="Times New Roman" w:hAnsi="Times New Roman" w:cs="Times New Roman"/>
          <w:color w:val="000000"/>
          <w:kern w:val="0"/>
          <w:lang w:eastAsia="ru-RU" w:bidi="ar-SA"/>
        </w:rPr>
        <w:t>ден</w:t>
      </w:r>
      <w:proofErr w:type="spellEnd"/>
      <w:r w:rsidR="0064642E" w:rsidRPr="00F04A2A">
        <w:rPr>
          <w:rFonts w:ascii="Times New Roman" w:eastAsia="Times New Roman" w:hAnsi="Times New Roman" w:cs="Times New Roman"/>
          <w:color w:val="000000"/>
          <w:kern w:val="0"/>
          <w:lang w:eastAsia="ru-RU" w:bidi="ar-SA"/>
        </w:rPr>
        <w:t>. ед., по нему государство выплачивает ежегодно 10 %. Определите состояние государственного бюджета.</w:t>
      </w:r>
    </w:p>
    <w:p w:rsidR="003B3761" w:rsidRPr="00F04A2A" w:rsidRDefault="003B3761" w:rsidP="0064642E">
      <w:pPr>
        <w:suppressAutoHyphens w:val="0"/>
        <w:autoSpaceDN/>
        <w:spacing w:before="60" w:after="165"/>
        <w:ind w:left="75" w:right="75" w:firstLine="300"/>
        <w:jc w:val="both"/>
        <w:textAlignment w:val="auto"/>
        <w:rPr>
          <w:rFonts w:ascii="Times New Roman" w:eastAsia="Times New Roman" w:hAnsi="Times New Roman" w:cs="Times New Roman"/>
          <w:color w:val="000000"/>
          <w:kern w:val="0"/>
          <w:lang w:eastAsia="ru-RU" w:bidi="ar-SA"/>
        </w:rPr>
      </w:pPr>
      <w:r w:rsidRPr="00F04A2A">
        <w:rPr>
          <w:rFonts w:ascii="Times New Roman" w:eastAsia="Times New Roman" w:hAnsi="Times New Roman" w:cs="Times New Roman"/>
          <w:color w:val="000000"/>
          <w:kern w:val="0"/>
          <w:lang w:eastAsia="ru-RU" w:bidi="ar-SA"/>
        </w:rPr>
        <w:t>____________________________________________________</w:t>
      </w:r>
      <w:r w:rsidR="00F04A2A">
        <w:rPr>
          <w:rFonts w:ascii="Times New Roman" w:eastAsia="Times New Roman" w:hAnsi="Times New Roman" w:cs="Times New Roman"/>
          <w:color w:val="000000"/>
          <w:kern w:val="0"/>
          <w:lang w:eastAsia="ru-RU" w:bidi="ar-SA"/>
        </w:rPr>
        <w:t>_______________________________</w:t>
      </w:r>
    </w:p>
    <w:p w:rsidR="0064642E" w:rsidRPr="00F04A2A" w:rsidRDefault="003B3761" w:rsidP="0064642E">
      <w:pPr>
        <w:suppressAutoHyphens w:val="0"/>
        <w:autoSpaceDN/>
        <w:spacing w:before="60" w:after="165"/>
        <w:ind w:left="75" w:right="75" w:firstLine="300"/>
        <w:jc w:val="both"/>
        <w:textAlignment w:val="auto"/>
        <w:rPr>
          <w:rFonts w:ascii="Times New Roman" w:eastAsia="Times New Roman" w:hAnsi="Times New Roman" w:cs="Times New Roman"/>
          <w:color w:val="000000"/>
          <w:kern w:val="0"/>
          <w:lang w:eastAsia="ru-RU" w:bidi="ar-SA"/>
        </w:rPr>
      </w:pPr>
      <w:r w:rsidRPr="00F04A2A">
        <w:rPr>
          <w:rFonts w:ascii="Times New Roman" w:eastAsia="Times New Roman" w:hAnsi="Times New Roman" w:cs="Times New Roman"/>
          <w:color w:val="000000"/>
          <w:kern w:val="0"/>
          <w:lang w:eastAsia="ru-RU" w:bidi="ar-SA"/>
        </w:rPr>
        <w:t xml:space="preserve">5. </w:t>
      </w:r>
      <w:bookmarkStart w:id="0" w:name="1_2"/>
      <w:bookmarkEnd w:id="0"/>
      <w:r w:rsidR="0064642E" w:rsidRPr="00F04A2A">
        <w:rPr>
          <w:rFonts w:ascii="Times New Roman" w:eastAsia="Times New Roman" w:hAnsi="Times New Roman" w:cs="Times New Roman"/>
          <w:b/>
          <w:bCs/>
          <w:color w:val="408080"/>
          <w:kern w:val="0"/>
          <w:lang w:eastAsia="ru-RU" w:bidi="ar-SA"/>
        </w:rPr>
        <w:t> </w:t>
      </w:r>
      <w:r w:rsidR="0064642E" w:rsidRPr="00F04A2A">
        <w:rPr>
          <w:rFonts w:ascii="Times New Roman" w:eastAsia="Times New Roman" w:hAnsi="Times New Roman" w:cs="Times New Roman"/>
          <w:color w:val="000000"/>
          <w:kern w:val="0"/>
          <w:lang w:eastAsia="ru-RU" w:bidi="ar-SA"/>
        </w:rPr>
        <w:t>В 20</w:t>
      </w:r>
      <w:r w:rsidRPr="00F04A2A">
        <w:rPr>
          <w:rFonts w:ascii="Times New Roman" w:eastAsia="Times New Roman" w:hAnsi="Times New Roman" w:cs="Times New Roman"/>
          <w:color w:val="000000"/>
          <w:kern w:val="0"/>
          <w:lang w:eastAsia="ru-RU" w:bidi="ar-SA"/>
        </w:rPr>
        <w:t>20</w:t>
      </w:r>
      <w:r w:rsidR="0064642E" w:rsidRPr="00F04A2A">
        <w:rPr>
          <w:rFonts w:ascii="Times New Roman" w:eastAsia="Times New Roman" w:hAnsi="Times New Roman" w:cs="Times New Roman"/>
          <w:color w:val="000000"/>
          <w:kern w:val="0"/>
          <w:lang w:eastAsia="ru-RU" w:bidi="ar-SA"/>
        </w:rPr>
        <w:t xml:space="preserve"> году в стране Х собрали налогов в размере 3</w:t>
      </w:r>
      <w:r w:rsidR="009E5759">
        <w:rPr>
          <w:rFonts w:ascii="Times New Roman" w:eastAsia="Times New Roman" w:hAnsi="Times New Roman" w:cs="Times New Roman"/>
          <w:color w:val="000000"/>
          <w:kern w:val="0"/>
          <w:lang w:eastAsia="ru-RU" w:bidi="ar-SA"/>
        </w:rPr>
        <w:t>5,</w:t>
      </w:r>
      <w:r w:rsidR="008032C5">
        <w:rPr>
          <w:rFonts w:ascii="Times New Roman" w:eastAsia="Times New Roman" w:hAnsi="Times New Roman" w:cs="Times New Roman"/>
          <w:color w:val="000000"/>
          <w:kern w:val="0"/>
          <w:lang w:eastAsia="ru-RU" w:bidi="ar-SA"/>
        </w:rPr>
        <w:t>5</w:t>
      </w:r>
      <w:r w:rsidR="0064642E" w:rsidRPr="00F04A2A">
        <w:rPr>
          <w:rFonts w:ascii="Times New Roman" w:eastAsia="Times New Roman" w:hAnsi="Times New Roman" w:cs="Times New Roman"/>
          <w:color w:val="000000"/>
          <w:kern w:val="0"/>
          <w:lang w:eastAsia="ru-RU" w:bidi="ar-SA"/>
        </w:rPr>
        <w:t xml:space="preserve"> </w:t>
      </w:r>
      <w:proofErr w:type="gramStart"/>
      <w:r w:rsidR="0064642E" w:rsidRPr="00F04A2A">
        <w:rPr>
          <w:rFonts w:ascii="Times New Roman" w:eastAsia="Times New Roman" w:hAnsi="Times New Roman" w:cs="Times New Roman"/>
          <w:color w:val="000000"/>
          <w:kern w:val="0"/>
          <w:lang w:eastAsia="ru-RU" w:bidi="ar-SA"/>
        </w:rPr>
        <w:t>млн</w:t>
      </w:r>
      <w:proofErr w:type="gramEnd"/>
      <w:r w:rsidR="0064642E" w:rsidRPr="00F04A2A">
        <w:rPr>
          <w:rFonts w:ascii="Times New Roman" w:eastAsia="Times New Roman" w:hAnsi="Times New Roman" w:cs="Times New Roman"/>
          <w:color w:val="000000"/>
          <w:kern w:val="0"/>
          <w:lang w:eastAsia="ru-RU" w:bidi="ar-SA"/>
        </w:rPr>
        <w:t xml:space="preserve"> у. е., таможенные сборы составили 1</w:t>
      </w:r>
      <w:r w:rsidR="00B8530A">
        <w:rPr>
          <w:rFonts w:ascii="Times New Roman" w:eastAsia="Times New Roman" w:hAnsi="Times New Roman" w:cs="Times New Roman"/>
          <w:color w:val="000000"/>
          <w:kern w:val="0"/>
          <w:lang w:eastAsia="ru-RU" w:bidi="ar-SA"/>
        </w:rPr>
        <w:t>1,5</w:t>
      </w:r>
      <w:r w:rsidR="0064642E" w:rsidRPr="00F04A2A">
        <w:rPr>
          <w:rFonts w:ascii="Times New Roman" w:eastAsia="Times New Roman" w:hAnsi="Times New Roman" w:cs="Times New Roman"/>
          <w:color w:val="000000"/>
          <w:kern w:val="0"/>
          <w:lang w:eastAsia="ru-RU" w:bidi="ar-SA"/>
        </w:rPr>
        <w:t xml:space="preserve"> млн у. е., неналоговые поступления в бюджет составили 2</w:t>
      </w:r>
      <w:r w:rsidR="001241AE">
        <w:rPr>
          <w:rFonts w:ascii="Times New Roman" w:eastAsia="Times New Roman" w:hAnsi="Times New Roman" w:cs="Times New Roman"/>
          <w:color w:val="000000"/>
          <w:kern w:val="0"/>
          <w:lang w:eastAsia="ru-RU" w:bidi="ar-SA"/>
        </w:rPr>
        <w:t>5</w:t>
      </w:r>
      <w:r w:rsidR="0064642E" w:rsidRPr="00F04A2A">
        <w:rPr>
          <w:rFonts w:ascii="Times New Roman" w:eastAsia="Times New Roman" w:hAnsi="Times New Roman" w:cs="Times New Roman"/>
          <w:color w:val="000000"/>
          <w:kern w:val="0"/>
          <w:lang w:eastAsia="ru-RU" w:bidi="ar-SA"/>
        </w:rPr>
        <w:t xml:space="preserve"> млн у. е. В этом же году государственные закупки товаров и услуг составили 3</w:t>
      </w:r>
      <w:r w:rsidR="00B8530A">
        <w:rPr>
          <w:rFonts w:ascii="Times New Roman" w:eastAsia="Times New Roman" w:hAnsi="Times New Roman" w:cs="Times New Roman"/>
          <w:color w:val="000000"/>
          <w:kern w:val="0"/>
          <w:lang w:eastAsia="ru-RU" w:bidi="ar-SA"/>
        </w:rPr>
        <w:t>7</w:t>
      </w:r>
      <w:r w:rsidR="0064642E" w:rsidRPr="00F04A2A">
        <w:rPr>
          <w:rFonts w:ascii="Times New Roman" w:eastAsia="Times New Roman" w:hAnsi="Times New Roman" w:cs="Times New Roman"/>
          <w:color w:val="000000"/>
          <w:kern w:val="0"/>
          <w:lang w:eastAsia="ru-RU" w:bidi="ar-SA"/>
        </w:rPr>
        <w:t>,</w:t>
      </w:r>
      <w:r w:rsidR="008032C5">
        <w:rPr>
          <w:rFonts w:ascii="Times New Roman" w:eastAsia="Times New Roman" w:hAnsi="Times New Roman" w:cs="Times New Roman"/>
          <w:color w:val="000000"/>
          <w:kern w:val="0"/>
          <w:lang w:eastAsia="ru-RU" w:bidi="ar-SA"/>
        </w:rPr>
        <w:t>9</w:t>
      </w:r>
      <w:r w:rsidR="0064642E" w:rsidRPr="00F04A2A">
        <w:rPr>
          <w:rFonts w:ascii="Times New Roman" w:eastAsia="Times New Roman" w:hAnsi="Times New Roman" w:cs="Times New Roman"/>
          <w:color w:val="000000"/>
          <w:kern w:val="0"/>
          <w:lang w:eastAsia="ru-RU" w:bidi="ar-SA"/>
        </w:rPr>
        <w:t xml:space="preserve"> млн у. е., трансферты 1</w:t>
      </w:r>
      <w:r w:rsidR="001241AE">
        <w:rPr>
          <w:rFonts w:ascii="Times New Roman" w:eastAsia="Times New Roman" w:hAnsi="Times New Roman" w:cs="Times New Roman"/>
          <w:color w:val="000000"/>
          <w:kern w:val="0"/>
          <w:lang w:eastAsia="ru-RU" w:bidi="ar-SA"/>
        </w:rPr>
        <w:t>9</w:t>
      </w:r>
      <w:r w:rsidR="0064642E" w:rsidRPr="00F04A2A">
        <w:rPr>
          <w:rFonts w:ascii="Times New Roman" w:eastAsia="Times New Roman" w:hAnsi="Times New Roman" w:cs="Times New Roman"/>
          <w:color w:val="000000"/>
          <w:kern w:val="0"/>
          <w:lang w:eastAsia="ru-RU" w:bidi="ar-SA"/>
        </w:rPr>
        <w:t>,</w:t>
      </w:r>
      <w:r w:rsidR="008032C5">
        <w:rPr>
          <w:rFonts w:ascii="Times New Roman" w:eastAsia="Times New Roman" w:hAnsi="Times New Roman" w:cs="Times New Roman"/>
          <w:color w:val="000000"/>
          <w:kern w:val="0"/>
          <w:lang w:eastAsia="ru-RU" w:bidi="ar-SA"/>
        </w:rPr>
        <w:t>9</w:t>
      </w:r>
      <w:r w:rsidR="0064642E" w:rsidRPr="00F04A2A">
        <w:rPr>
          <w:rFonts w:ascii="Times New Roman" w:eastAsia="Times New Roman" w:hAnsi="Times New Roman" w:cs="Times New Roman"/>
          <w:color w:val="000000"/>
          <w:kern w:val="0"/>
          <w:lang w:eastAsia="ru-RU" w:bidi="ar-SA"/>
        </w:rPr>
        <w:t xml:space="preserve"> млн у. е., проценты по государственному долгу 17,</w:t>
      </w:r>
      <w:r w:rsidR="00D60264">
        <w:rPr>
          <w:rFonts w:ascii="Times New Roman" w:eastAsia="Times New Roman" w:hAnsi="Times New Roman" w:cs="Times New Roman"/>
          <w:color w:val="000000"/>
          <w:kern w:val="0"/>
          <w:lang w:eastAsia="ru-RU" w:bidi="ar-SA"/>
        </w:rPr>
        <w:t>6</w:t>
      </w:r>
      <w:r w:rsidR="0064642E" w:rsidRPr="00F04A2A">
        <w:rPr>
          <w:rFonts w:ascii="Times New Roman" w:eastAsia="Times New Roman" w:hAnsi="Times New Roman" w:cs="Times New Roman"/>
          <w:color w:val="000000"/>
          <w:kern w:val="0"/>
          <w:lang w:eastAsia="ru-RU" w:bidi="ar-SA"/>
        </w:rPr>
        <w:t xml:space="preserve"> млн у. е. Определите состояние государственного бюджета.</w:t>
      </w:r>
    </w:p>
    <w:p w:rsidR="002E7A77" w:rsidRPr="00F04A2A" w:rsidRDefault="002E7A77" w:rsidP="0064642E">
      <w:pPr>
        <w:suppressAutoHyphens w:val="0"/>
        <w:autoSpaceDN/>
        <w:spacing w:before="60" w:after="165"/>
        <w:ind w:left="75" w:right="75" w:firstLine="300"/>
        <w:jc w:val="both"/>
        <w:textAlignment w:val="auto"/>
        <w:rPr>
          <w:rFonts w:ascii="Times New Roman" w:eastAsia="Times New Roman" w:hAnsi="Times New Roman" w:cs="Times New Roman"/>
          <w:color w:val="000000"/>
          <w:kern w:val="0"/>
          <w:lang w:eastAsia="ru-RU" w:bidi="ar-SA"/>
        </w:rPr>
      </w:pPr>
      <w:r w:rsidRPr="00F04A2A">
        <w:rPr>
          <w:rFonts w:ascii="Times New Roman" w:eastAsia="Times New Roman" w:hAnsi="Times New Roman" w:cs="Times New Roman"/>
          <w:color w:val="000000"/>
          <w:kern w:val="0"/>
          <w:lang w:eastAsia="ru-RU" w:bidi="ar-SA"/>
        </w:rPr>
        <w:t>___________________________________________________________________________________</w:t>
      </w:r>
    </w:p>
    <w:p w:rsidR="002E7A77" w:rsidRPr="00F04A2A" w:rsidRDefault="002E7A77" w:rsidP="0064642E">
      <w:pPr>
        <w:suppressAutoHyphens w:val="0"/>
        <w:autoSpaceDN/>
        <w:spacing w:before="60" w:after="165"/>
        <w:ind w:left="75" w:right="75" w:firstLine="300"/>
        <w:jc w:val="both"/>
        <w:textAlignment w:val="auto"/>
        <w:rPr>
          <w:rFonts w:ascii="Times New Roman" w:eastAsia="Times New Roman" w:hAnsi="Times New Roman" w:cs="Times New Roman"/>
          <w:color w:val="000000"/>
          <w:kern w:val="0"/>
          <w:lang w:eastAsia="ru-RU" w:bidi="ar-SA"/>
        </w:rPr>
      </w:pPr>
      <w:r w:rsidRPr="00F04A2A">
        <w:rPr>
          <w:rFonts w:ascii="Times New Roman" w:eastAsia="Times New Roman" w:hAnsi="Times New Roman" w:cs="Times New Roman"/>
          <w:color w:val="000000"/>
          <w:kern w:val="0"/>
          <w:lang w:eastAsia="ru-RU" w:bidi="ar-SA"/>
        </w:rPr>
        <w:t>_______________________________________________________________</w:t>
      </w:r>
      <w:r w:rsidR="00F04A2A">
        <w:rPr>
          <w:rFonts w:ascii="Times New Roman" w:eastAsia="Times New Roman" w:hAnsi="Times New Roman" w:cs="Times New Roman"/>
          <w:color w:val="000000"/>
          <w:kern w:val="0"/>
          <w:lang w:eastAsia="ru-RU" w:bidi="ar-SA"/>
        </w:rPr>
        <w:t>____________________</w:t>
      </w:r>
    </w:p>
    <w:p w:rsidR="0064642E" w:rsidRPr="00F04A2A" w:rsidRDefault="002E7A77" w:rsidP="002E7A77">
      <w:pPr>
        <w:pStyle w:val="Standard"/>
        <w:rPr>
          <w:rFonts w:ascii="Times New Roman" w:hAnsi="Times New Roman" w:cs="Times New Roman"/>
          <w:color w:val="000000"/>
        </w:rPr>
      </w:pPr>
      <w:bookmarkStart w:id="1" w:name="1_3"/>
      <w:bookmarkEnd w:id="1"/>
      <w:r w:rsidRPr="00F04A2A">
        <w:rPr>
          <w:rFonts w:ascii="Times New Roman" w:hAnsi="Times New Roman" w:cs="Times New Roman"/>
        </w:rPr>
        <w:t xml:space="preserve">      6. </w:t>
      </w:r>
      <w:bookmarkStart w:id="2" w:name="2_5"/>
      <w:bookmarkEnd w:id="2"/>
      <w:r w:rsidR="0064642E" w:rsidRPr="00F04A2A">
        <w:rPr>
          <w:rStyle w:val="ab"/>
          <w:rFonts w:ascii="Times New Roman" w:hAnsi="Times New Roman" w:cs="Times New Roman"/>
          <w:color w:val="408080"/>
        </w:rPr>
        <w:t> </w:t>
      </w:r>
      <w:r w:rsidR="0064642E" w:rsidRPr="00F04A2A">
        <w:rPr>
          <w:rFonts w:ascii="Times New Roman" w:hAnsi="Times New Roman" w:cs="Times New Roman"/>
          <w:color w:val="000000"/>
        </w:rPr>
        <w:t>Государственный долг страны на начало года составлял 2</w:t>
      </w:r>
      <w:r w:rsidR="008032C5">
        <w:rPr>
          <w:rFonts w:ascii="Times New Roman" w:hAnsi="Times New Roman" w:cs="Times New Roman"/>
          <w:color w:val="000000"/>
        </w:rPr>
        <w:t>15</w:t>
      </w:r>
      <w:r w:rsidR="0064642E" w:rsidRPr="00F04A2A">
        <w:rPr>
          <w:rFonts w:ascii="Times New Roman" w:hAnsi="Times New Roman" w:cs="Times New Roman"/>
          <w:color w:val="000000"/>
        </w:rPr>
        <w:t xml:space="preserve">0 у. е., ставка уплачиваемого процента по </w:t>
      </w:r>
      <w:proofErr w:type="gramStart"/>
      <w:r w:rsidR="0064642E" w:rsidRPr="00F04A2A">
        <w:rPr>
          <w:rFonts w:ascii="Times New Roman" w:hAnsi="Times New Roman" w:cs="Times New Roman"/>
          <w:color w:val="000000"/>
        </w:rPr>
        <w:t>гос. долгу</w:t>
      </w:r>
      <w:proofErr w:type="gramEnd"/>
      <w:r w:rsidR="0064642E" w:rsidRPr="00F04A2A">
        <w:rPr>
          <w:rFonts w:ascii="Times New Roman" w:hAnsi="Times New Roman" w:cs="Times New Roman"/>
          <w:color w:val="000000"/>
        </w:rPr>
        <w:t xml:space="preserve"> составляет 8 % годовых. Расходы государства на ВНП за текущий год равнялись 1</w:t>
      </w:r>
      <w:r w:rsidR="00B31625">
        <w:rPr>
          <w:rFonts w:ascii="Times New Roman" w:hAnsi="Times New Roman" w:cs="Times New Roman"/>
          <w:color w:val="000000"/>
        </w:rPr>
        <w:t>7</w:t>
      </w:r>
      <w:r w:rsidR="0064642E" w:rsidRPr="00F04A2A">
        <w:rPr>
          <w:rFonts w:ascii="Times New Roman" w:hAnsi="Times New Roman" w:cs="Times New Roman"/>
          <w:color w:val="000000"/>
        </w:rPr>
        <w:t xml:space="preserve">00 </w:t>
      </w:r>
      <w:proofErr w:type="spellStart"/>
      <w:r w:rsidR="0064642E" w:rsidRPr="00F04A2A">
        <w:rPr>
          <w:rFonts w:ascii="Times New Roman" w:hAnsi="Times New Roman" w:cs="Times New Roman"/>
          <w:color w:val="000000"/>
        </w:rPr>
        <w:t>ден</w:t>
      </w:r>
      <w:proofErr w:type="spellEnd"/>
      <w:r w:rsidR="0064642E" w:rsidRPr="00F04A2A">
        <w:rPr>
          <w:rFonts w:ascii="Times New Roman" w:hAnsi="Times New Roman" w:cs="Times New Roman"/>
          <w:color w:val="000000"/>
        </w:rPr>
        <w:t>. ед., трансферты – 20 % ВНП. Доходы государственного бюджета равны 40 % ВНП. Определите бремя долга на конец года, если созданный в стране ВНП составляет 500 у. е.</w:t>
      </w:r>
    </w:p>
    <w:p w:rsidR="002E7A77" w:rsidRPr="00F04A2A" w:rsidRDefault="002E7A77" w:rsidP="002E7A77">
      <w:pPr>
        <w:pStyle w:val="Standard"/>
        <w:rPr>
          <w:rFonts w:ascii="Times New Roman" w:hAnsi="Times New Roman" w:cs="Times New Roman"/>
          <w:color w:val="000000"/>
        </w:rPr>
      </w:pPr>
      <w:r w:rsidRPr="00F04A2A">
        <w:rPr>
          <w:rFonts w:ascii="Times New Roman" w:hAnsi="Times New Roman" w:cs="Times New Roman" w:hint="eastAsia"/>
          <w:color w:val="000000"/>
        </w:rPr>
        <w:t>___________________________________________________________________________________</w:t>
      </w:r>
      <w:r w:rsidR="00F04A2A">
        <w:rPr>
          <w:rFonts w:ascii="Times New Roman" w:hAnsi="Times New Roman" w:cs="Times New Roman"/>
          <w:color w:val="000000"/>
        </w:rPr>
        <w:t>____</w:t>
      </w:r>
    </w:p>
    <w:p w:rsidR="002E7A77" w:rsidRPr="00F04A2A" w:rsidRDefault="002E7A77" w:rsidP="002E7A77">
      <w:pPr>
        <w:pStyle w:val="Standard"/>
        <w:rPr>
          <w:rFonts w:ascii="Times New Roman" w:hAnsi="Times New Roman" w:cs="Times New Roman" w:hint="eastAsia"/>
          <w:color w:val="000000"/>
        </w:rPr>
      </w:pPr>
    </w:p>
    <w:p w:rsidR="002E7A77" w:rsidRPr="00F04A2A" w:rsidRDefault="002E7A77" w:rsidP="002E7A77">
      <w:pPr>
        <w:pStyle w:val="Standard"/>
        <w:rPr>
          <w:rFonts w:ascii="Times New Roman" w:hAnsi="Times New Roman" w:cs="Times New Roman"/>
          <w:color w:val="000000"/>
        </w:rPr>
      </w:pPr>
      <w:r w:rsidRPr="00F04A2A">
        <w:rPr>
          <w:rFonts w:ascii="Times New Roman" w:hAnsi="Times New Roman" w:cs="Times New Roman" w:hint="eastAsia"/>
          <w:color w:val="000000"/>
        </w:rPr>
        <w:t>____________________________________________________________________________________</w:t>
      </w:r>
      <w:r w:rsidR="00F04A2A">
        <w:rPr>
          <w:rFonts w:ascii="Times New Roman" w:hAnsi="Times New Roman" w:cs="Times New Roman"/>
          <w:color w:val="000000"/>
        </w:rPr>
        <w:t>___</w:t>
      </w:r>
    </w:p>
    <w:p w:rsidR="0064642E" w:rsidRPr="00F04A2A" w:rsidRDefault="00730859" w:rsidP="0064642E">
      <w:pPr>
        <w:pStyle w:val="aa"/>
        <w:spacing w:before="60" w:beforeAutospacing="0" w:after="165" w:afterAutospacing="0"/>
        <w:ind w:left="75" w:right="75" w:firstLine="300"/>
        <w:jc w:val="both"/>
        <w:rPr>
          <w:color w:val="000000"/>
        </w:rPr>
      </w:pPr>
      <w:bookmarkStart w:id="3" w:name="2_6"/>
      <w:bookmarkStart w:id="4" w:name="4"/>
      <w:bookmarkEnd w:id="3"/>
      <w:bookmarkEnd w:id="4"/>
      <w:r w:rsidRPr="00F04A2A">
        <w:rPr>
          <w:color w:val="000000"/>
        </w:rPr>
        <w:t>7. П</w:t>
      </w:r>
      <w:r w:rsidR="0064642E" w:rsidRPr="00F04A2A">
        <w:rPr>
          <w:color w:val="000000"/>
        </w:rPr>
        <w:t xml:space="preserve">равительство получило заем у МВФ в размере </w:t>
      </w:r>
      <w:r w:rsidR="00D60264">
        <w:rPr>
          <w:color w:val="000000"/>
        </w:rPr>
        <w:t>5,</w:t>
      </w:r>
      <w:r w:rsidR="00B31625">
        <w:rPr>
          <w:color w:val="000000"/>
        </w:rPr>
        <w:t>7</w:t>
      </w:r>
      <w:r w:rsidR="0064642E" w:rsidRPr="00F04A2A">
        <w:rPr>
          <w:color w:val="000000"/>
        </w:rPr>
        <w:t xml:space="preserve"> </w:t>
      </w:r>
      <w:proofErr w:type="gramStart"/>
      <w:r w:rsidR="0064642E" w:rsidRPr="00F04A2A">
        <w:rPr>
          <w:color w:val="000000"/>
        </w:rPr>
        <w:t>млрд</w:t>
      </w:r>
      <w:proofErr w:type="gramEnd"/>
      <w:r w:rsidR="0064642E" w:rsidRPr="00F04A2A">
        <w:rPr>
          <w:color w:val="000000"/>
        </w:rPr>
        <w:t xml:space="preserve"> долл. Эти средства, инвестируемые в экономику, позволяют получить прирост национального дохода в размере </w:t>
      </w:r>
      <w:r w:rsidR="009E5759">
        <w:rPr>
          <w:color w:val="000000"/>
        </w:rPr>
        <w:t>1</w:t>
      </w:r>
      <w:r w:rsidR="00B31625">
        <w:rPr>
          <w:color w:val="000000"/>
        </w:rPr>
        <w:t>9</w:t>
      </w:r>
      <w:r w:rsidR="009E5759">
        <w:rPr>
          <w:color w:val="000000"/>
        </w:rPr>
        <w:t>00</w:t>
      </w:r>
      <w:r w:rsidR="0064642E" w:rsidRPr="00F04A2A">
        <w:rPr>
          <w:color w:val="000000"/>
        </w:rPr>
        <w:t xml:space="preserve"> млрд долл. в год. Долг надо вернуть через 4 года, при этом ежегодные проценты составляют 10 %. Приведет ли данный заем к увеличению государственного долга и финансового бремени, налагаемого </w:t>
      </w:r>
      <w:proofErr w:type="gramStart"/>
      <w:r w:rsidR="0064642E" w:rsidRPr="00F04A2A">
        <w:rPr>
          <w:color w:val="000000"/>
        </w:rPr>
        <w:t>на</w:t>
      </w:r>
      <w:proofErr w:type="gramEnd"/>
      <w:r w:rsidR="0064642E" w:rsidRPr="00F04A2A">
        <w:rPr>
          <w:color w:val="000000"/>
        </w:rPr>
        <w:t xml:space="preserve"> экономических субъектов?</w:t>
      </w:r>
    </w:p>
    <w:p w:rsidR="00730859" w:rsidRPr="00F04A2A" w:rsidRDefault="00730859" w:rsidP="00730859">
      <w:pPr>
        <w:pStyle w:val="aa"/>
        <w:spacing w:before="60" w:after="165"/>
        <w:ind w:left="75" w:right="75" w:firstLine="300"/>
        <w:jc w:val="both"/>
        <w:rPr>
          <w:rFonts w:hint="eastAsia"/>
          <w:color w:val="000000"/>
        </w:rPr>
      </w:pPr>
      <w:r w:rsidRPr="00F04A2A">
        <w:rPr>
          <w:rFonts w:hint="eastAsia"/>
          <w:color w:val="000000"/>
        </w:rPr>
        <w:t>_____________________________________________________</w:t>
      </w:r>
      <w:r w:rsidR="00F04A2A">
        <w:rPr>
          <w:rFonts w:hint="eastAsia"/>
          <w:color w:val="000000"/>
        </w:rPr>
        <w:t>______________________________</w:t>
      </w:r>
    </w:p>
    <w:p w:rsidR="00730859" w:rsidRPr="00F04A2A" w:rsidRDefault="00730859" w:rsidP="00730859">
      <w:pPr>
        <w:pStyle w:val="aa"/>
        <w:spacing w:before="60" w:beforeAutospacing="0" w:after="165" w:afterAutospacing="0"/>
        <w:ind w:left="75" w:right="75" w:firstLine="300"/>
        <w:jc w:val="both"/>
        <w:rPr>
          <w:color w:val="000000"/>
        </w:rPr>
      </w:pPr>
      <w:r w:rsidRPr="00F04A2A">
        <w:rPr>
          <w:rFonts w:hint="eastAsia"/>
          <w:color w:val="000000"/>
        </w:rPr>
        <w:t>___________________________________________________________</w:t>
      </w:r>
      <w:r w:rsidR="00F04A2A">
        <w:rPr>
          <w:rFonts w:hint="eastAsia"/>
          <w:color w:val="000000"/>
        </w:rPr>
        <w:t>________________________</w:t>
      </w:r>
    </w:p>
    <w:p w:rsidR="0064642E" w:rsidRPr="00F04A2A" w:rsidRDefault="00F04A2A" w:rsidP="0064642E">
      <w:pPr>
        <w:pStyle w:val="aa"/>
        <w:spacing w:before="60" w:beforeAutospacing="0" w:after="165" w:afterAutospacing="0"/>
        <w:ind w:left="75" w:right="75" w:firstLine="300"/>
        <w:jc w:val="both"/>
        <w:rPr>
          <w:color w:val="000000"/>
        </w:rPr>
      </w:pPr>
      <w:bookmarkStart w:id="5" w:name="4_11"/>
      <w:bookmarkEnd w:id="5"/>
      <w:r w:rsidRPr="00F04A2A">
        <w:rPr>
          <w:color w:val="000000"/>
        </w:rPr>
        <w:t xml:space="preserve">8. </w:t>
      </w:r>
      <w:r w:rsidR="0064642E" w:rsidRPr="00F04A2A">
        <w:rPr>
          <w:color w:val="000000"/>
        </w:rPr>
        <w:t>Правительство страны осуществило заем на международном рынке кредитных ресурсов в размере 1</w:t>
      </w:r>
      <w:r w:rsidR="001241AE">
        <w:rPr>
          <w:color w:val="000000"/>
        </w:rPr>
        <w:t>,</w:t>
      </w:r>
      <w:r w:rsidR="008032C5">
        <w:rPr>
          <w:color w:val="000000"/>
        </w:rPr>
        <w:t>1</w:t>
      </w:r>
      <w:r w:rsidR="0064642E" w:rsidRPr="00F04A2A">
        <w:rPr>
          <w:color w:val="000000"/>
        </w:rPr>
        <w:t xml:space="preserve"> </w:t>
      </w:r>
      <w:proofErr w:type="gramStart"/>
      <w:r w:rsidR="0064642E" w:rsidRPr="00F04A2A">
        <w:rPr>
          <w:color w:val="000000"/>
        </w:rPr>
        <w:t>млрд</w:t>
      </w:r>
      <w:proofErr w:type="gramEnd"/>
      <w:r w:rsidR="0064642E" w:rsidRPr="00F04A2A">
        <w:rPr>
          <w:color w:val="000000"/>
        </w:rPr>
        <w:t xml:space="preserve"> долл. под 1</w:t>
      </w:r>
      <w:r w:rsidR="00B31625">
        <w:rPr>
          <w:color w:val="000000"/>
        </w:rPr>
        <w:t>5</w:t>
      </w:r>
      <w:bookmarkStart w:id="6" w:name="_GoBack"/>
      <w:bookmarkEnd w:id="6"/>
      <w:r w:rsidR="0064642E" w:rsidRPr="00F04A2A">
        <w:rPr>
          <w:color w:val="000000"/>
        </w:rPr>
        <w:t xml:space="preserve"> % годовых сроком на 10 лет. Но первые 3 года оплатить проценты не смогло. Что произошло с долгом и сколько денег вернет страна своим кредиторам, если с четвертого года будет выплачивать проценты без задержки?</w:t>
      </w:r>
    </w:p>
    <w:p w:rsidR="00F04A2A" w:rsidRPr="00F04A2A" w:rsidRDefault="00F04A2A" w:rsidP="00F04A2A">
      <w:pPr>
        <w:pStyle w:val="aa"/>
        <w:spacing w:before="60" w:after="165"/>
        <w:ind w:left="75" w:right="75" w:firstLine="300"/>
        <w:jc w:val="both"/>
        <w:rPr>
          <w:rFonts w:hint="eastAsia"/>
          <w:color w:val="000000"/>
        </w:rPr>
      </w:pPr>
      <w:r w:rsidRPr="00F04A2A">
        <w:rPr>
          <w:rFonts w:hint="eastAsia"/>
          <w:color w:val="000000"/>
        </w:rPr>
        <w:t>__________________________________________________________</w:t>
      </w:r>
      <w:r w:rsidRPr="00F04A2A">
        <w:rPr>
          <w:rFonts w:hint="eastAsia"/>
          <w:color w:val="000000"/>
        </w:rPr>
        <w:t>_________________________</w:t>
      </w:r>
    </w:p>
    <w:p w:rsidR="00F04A2A" w:rsidRPr="00F04A2A" w:rsidRDefault="00F04A2A" w:rsidP="00F04A2A">
      <w:pPr>
        <w:pStyle w:val="aa"/>
        <w:spacing w:before="60" w:beforeAutospacing="0" w:after="165" w:afterAutospacing="0"/>
        <w:ind w:left="75" w:right="75" w:firstLine="300"/>
        <w:jc w:val="both"/>
        <w:rPr>
          <w:color w:val="000000"/>
        </w:rPr>
      </w:pPr>
      <w:r w:rsidRPr="00F04A2A">
        <w:rPr>
          <w:rFonts w:hint="eastAsia"/>
          <w:color w:val="000000"/>
        </w:rPr>
        <w:t>___________________________________________________________________________________</w:t>
      </w:r>
    </w:p>
    <w:p w:rsidR="0064642E" w:rsidRPr="00F04A2A" w:rsidRDefault="0064642E" w:rsidP="001A6D23">
      <w:pPr>
        <w:pStyle w:val="Standard"/>
        <w:ind w:firstLine="737"/>
        <w:rPr>
          <w:rFonts w:ascii="Times New Roman" w:hAnsi="Times New Roman"/>
        </w:rPr>
      </w:pPr>
    </w:p>
    <w:p w:rsidR="001A6D23" w:rsidRDefault="001A6D23" w:rsidP="001A6D23">
      <w:pPr>
        <w:pStyle w:val="Standard"/>
        <w:ind w:firstLine="737"/>
        <w:rPr>
          <w:rFonts w:ascii="Times New Roman" w:hAnsi="Times New Roman"/>
          <w:sz w:val="26"/>
          <w:szCs w:val="26"/>
        </w:rPr>
      </w:pPr>
    </w:p>
    <w:p w:rsidR="001A6D23" w:rsidRDefault="001A6D23" w:rsidP="001A6D23">
      <w:pPr>
        <w:pStyle w:val="Standard"/>
        <w:ind w:firstLine="737"/>
        <w:rPr>
          <w:rFonts w:ascii="Times New Roman" w:hAnsi="Times New Roman"/>
          <w:sz w:val="26"/>
          <w:szCs w:val="26"/>
        </w:rPr>
      </w:pPr>
    </w:p>
    <w:p w:rsidR="001A6D23" w:rsidRDefault="001A6D23" w:rsidP="001A6D23">
      <w:pPr>
        <w:pStyle w:val="Standard"/>
        <w:ind w:firstLine="737"/>
        <w:rPr>
          <w:rFonts w:ascii="Times New Roman" w:hAnsi="Times New Roman"/>
          <w:sz w:val="26"/>
          <w:szCs w:val="26"/>
        </w:rPr>
      </w:pPr>
    </w:p>
    <w:p w:rsidR="001A6D23" w:rsidRDefault="001A6D23" w:rsidP="001A6D23">
      <w:pPr>
        <w:pStyle w:val="Standard"/>
        <w:ind w:firstLine="737"/>
        <w:rPr>
          <w:rFonts w:ascii="Times New Roman" w:hAnsi="Times New Roman"/>
          <w:sz w:val="26"/>
          <w:szCs w:val="26"/>
        </w:rPr>
      </w:pPr>
    </w:p>
    <w:p w:rsidR="001A6D23" w:rsidRDefault="001A6D23" w:rsidP="001A6D23">
      <w:pPr>
        <w:pStyle w:val="Standard"/>
        <w:ind w:firstLine="737"/>
        <w:rPr>
          <w:rFonts w:ascii="Times New Roman" w:hAnsi="Times New Roman"/>
          <w:sz w:val="26"/>
          <w:szCs w:val="26"/>
        </w:rPr>
      </w:pPr>
    </w:p>
    <w:p w:rsidR="001A6D23" w:rsidRDefault="001A6D23" w:rsidP="001A6D23">
      <w:pPr>
        <w:pStyle w:val="Standard"/>
        <w:ind w:firstLine="737"/>
        <w:rPr>
          <w:rFonts w:ascii="Times New Roman" w:hAnsi="Times New Roman"/>
          <w:sz w:val="26"/>
          <w:szCs w:val="26"/>
        </w:rPr>
      </w:pPr>
    </w:p>
    <w:p w:rsidR="00036EDB" w:rsidRDefault="00036EDB">
      <w:pPr>
        <w:suppressAutoHyphens w:val="0"/>
        <w:autoSpaceDN/>
        <w:spacing w:after="200" w:line="276" w:lineRule="auto"/>
        <w:textAlignment w:val="auto"/>
        <w:rPr>
          <w:rFonts w:ascii="Times New Roman" w:hAnsi="Times New Roman"/>
          <w:sz w:val="26"/>
          <w:szCs w:val="26"/>
        </w:rPr>
      </w:pPr>
      <w:r>
        <w:rPr>
          <w:rFonts w:ascii="Times New Roman" w:hAnsi="Times New Roman"/>
          <w:sz w:val="26"/>
          <w:szCs w:val="26"/>
        </w:rPr>
        <w:br w:type="page"/>
      </w:r>
    </w:p>
    <w:p w:rsidR="00036EDB" w:rsidRDefault="00036EDB" w:rsidP="00036EDB">
      <w:pPr>
        <w:pStyle w:val="Standard"/>
        <w:ind w:firstLine="737"/>
        <w:jc w:val="right"/>
        <w:rPr>
          <w:rFonts w:ascii="Times New Roman" w:hAnsi="Times New Roman"/>
          <w:sz w:val="26"/>
          <w:szCs w:val="26"/>
        </w:rPr>
      </w:pPr>
      <w:r>
        <w:rPr>
          <w:rFonts w:ascii="Times New Roman" w:hAnsi="Times New Roman"/>
          <w:sz w:val="26"/>
          <w:szCs w:val="26"/>
        </w:rPr>
        <w:lastRenderedPageBreak/>
        <w:t>ИНФОРМАЦИОННЫЙ ЛИСТ</w:t>
      </w:r>
    </w:p>
    <w:p w:rsidR="00036EDB" w:rsidRDefault="00036EDB" w:rsidP="00036EDB">
      <w:pPr>
        <w:pStyle w:val="Standard"/>
        <w:ind w:firstLine="737"/>
        <w:rPr>
          <w:rFonts w:ascii="Times New Roman" w:hAnsi="Times New Roman"/>
          <w:sz w:val="26"/>
          <w:szCs w:val="26"/>
        </w:rPr>
      </w:pPr>
    </w:p>
    <w:p w:rsidR="00036EDB" w:rsidRPr="00D659FF" w:rsidRDefault="00036EDB" w:rsidP="00036EDB">
      <w:pPr>
        <w:pStyle w:val="aa"/>
        <w:shd w:val="clear" w:color="auto" w:fill="FFFFFF"/>
        <w:spacing w:before="0" w:beforeAutospacing="0" w:after="0" w:afterAutospacing="0"/>
        <w:ind w:firstLine="709"/>
        <w:jc w:val="both"/>
        <w:rPr>
          <w:color w:val="333333"/>
        </w:rPr>
      </w:pPr>
      <w:r w:rsidRPr="00D659FF">
        <w:rPr>
          <w:rStyle w:val="ab"/>
          <w:color w:val="333333"/>
        </w:rPr>
        <w:t>Государственный бюджет</w:t>
      </w:r>
      <w:r w:rsidRPr="00D659FF">
        <w:rPr>
          <w:color w:val="333333"/>
        </w:rPr>
        <w:t xml:space="preserve"> (от англ. </w:t>
      </w:r>
      <w:proofErr w:type="spellStart"/>
      <w:r w:rsidRPr="00D659FF">
        <w:rPr>
          <w:color w:val="333333"/>
        </w:rPr>
        <w:t>budget</w:t>
      </w:r>
      <w:proofErr w:type="spellEnd"/>
      <w:r w:rsidRPr="00D659FF">
        <w:rPr>
          <w:color w:val="333333"/>
        </w:rPr>
        <w:t xml:space="preserve"> — сумка, кошелек) — это сводный план сбора доходов и использования полученных средств на покрытие расходов федеральных или местных органов государственной власти на определенный период.</w:t>
      </w:r>
    </w:p>
    <w:p w:rsidR="00036EDB" w:rsidRPr="00D659FF" w:rsidRDefault="00036EDB" w:rsidP="00036EDB">
      <w:pPr>
        <w:pStyle w:val="aa"/>
        <w:shd w:val="clear" w:color="auto" w:fill="FFFFFF"/>
        <w:spacing w:before="0" w:beforeAutospacing="0" w:after="0" w:afterAutospacing="0"/>
        <w:ind w:firstLine="709"/>
        <w:jc w:val="both"/>
        <w:rPr>
          <w:color w:val="333333"/>
        </w:rPr>
      </w:pPr>
      <w:r w:rsidRPr="00D659FF">
        <w:rPr>
          <w:color w:val="333333"/>
        </w:rPr>
        <w:t xml:space="preserve">Государственный бюджет составляется правительством и утверждается высшим законодательным органом власти. В России проект государственного (федерального) бюджета ежегодно обсуждается и принимается в виде закона Федеральным собранием. По окончании финансового года Правительство РФ должно </w:t>
      </w:r>
      <w:proofErr w:type="gramStart"/>
      <w:r w:rsidRPr="00D659FF">
        <w:rPr>
          <w:color w:val="333333"/>
        </w:rPr>
        <w:t>отчитаться об исполнении</w:t>
      </w:r>
      <w:proofErr w:type="gramEnd"/>
      <w:r w:rsidRPr="00D659FF">
        <w:rPr>
          <w:color w:val="333333"/>
        </w:rPr>
        <w:t xml:space="preserve"> бюджета.</w:t>
      </w:r>
    </w:p>
    <w:p w:rsidR="00036EDB" w:rsidRPr="00D659FF" w:rsidRDefault="00036EDB" w:rsidP="00036EDB">
      <w:pPr>
        <w:pStyle w:val="Standard"/>
        <w:ind w:firstLine="709"/>
        <w:jc w:val="both"/>
        <w:rPr>
          <w:rFonts w:ascii="Times New Roman" w:hAnsi="Times New Roman" w:cs="Times New Roman"/>
        </w:rPr>
      </w:pPr>
    </w:p>
    <w:p w:rsidR="00036EDB" w:rsidRPr="00D659FF" w:rsidRDefault="00036EDB" w:rsidP="00036EDB">
      <w:pPr>
        <w:pStyle w:val="Standard"/>
        <w:ind w:firstLine="709"/>
        <w:jc w:val="both"/>
        <w:rPr>
          <w:rFonts w:ascii="Times New Roman" w:hAnsi="Times New Roman" w:cs="Times New Roman"/>
        </w:rPr>
      </w:pPr>
      <w:r>
        <w:rPr>
          <w:rFonts w:ascii="Times New Roman" w:hAnsi="Times New Roman" w:cs="Times New Roman"/>
          <w:noProof/>
          <w:lang w:eastAsia="ru-RU" w:bidi="ar-SA"/>
        </w:rPr>
        <w:drawing>
          <wp:inline distT="0" distB="0" distL="0" distR="0">
            <wp:extent cx="5772150" cy="3257550"/>
            <wp:effectExtent l="19050" t="0" r="0" b="0"/>
            <wp:docPr id="1" name="Рисунок 1" descr="https://s.slide-share.ru/slide/63708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slide-share.ru/slide/6370823.jpeg"/>
                    <pic:cNvPicPr>
                      <a:picLocks noChangeAspect="1" noChangeArrowheads="1"/>
                    </pic:cNvPicPr>
                  </pic:nvPicPr>
                  <pic:blipFill>
                    <a:blip r:embed="rId11" cstate="print"/>
                    <a:srcRect l="1755" t="2206" r="1595" b="13971"/>
                    <a:stretch>
                      <a:fillRect/>
                    </a:stretch>
                  </pic:blipFill>
                  <pic:spPr bwMode="auto">
                    <a:xfrm>
                      <a:off x="0" y="0"/>
                      <a:ext cx="5772150" cy="3257550"/>
                    </a:xfrm>
                    <a:prstGeom prst="rect">
                      <a:avLst/>
                    </a:prstGeom>
                    <a:noFill/>
                    <a:ln w="9525">
                      <a:noFill/>
                      <a:miter lim="800000"/>
                      <a:headEnd/>
                      <a:tailEnd/>
                    </a:ln>
                  </pic:spPr>
                </pic:pic>
              </a:graphicData>
            </a:graphic>
          </wp:inline>
        </w:drawing>
      </w:r>
    </w:p>
    <w:p w:rsidR="00036EDB" w:rsidRPr="00D659FF" w:rsidRDefault="00036EDB" w:rsidP="00036EDB">
      <w:pPr>
        <w:pStyle w:val="Standard"/>
        <w:ind w:firstLine="709"/>
        <w:jc w:val="both"/>
        <w:rPr>
          <w:rFonts w:ascii="Times New Roman" w:hAnsi="Times New Roman" w:cs="Times New Roman"/>
        </w:rPr>
      </w:pPr>
    </w:p>
    <w:p w:rsidR="00036EDB" w:rsidRPr="00D659FF" w:rsidRDefault="00036EDB" w:rsidP="00036EDB">
      <w:pPr>
        <w:shd w:val="clear" w:color="auto" w:fill="FFFFFF"/>
        <w:suppressAutoHyphens w:val="0"/>
        <w:autoSpaceDN/>
        <w:ind w:firstLine="709"/>
        <w:jc w:val="center"/>
        <w:textAlignment w:val="auto"/>
        <w:outlineLvl w:val="3"/>
        <w:rPr>
          <w:rFonts w:ascii="Times New Roman" w:eastAsia="Times New Roman" w:hAnsi="Times New Roman" w:cs="Times New Roman"/>
          <w:b/>
          <w:bCs/>
          <w:color w:val="333333"/>
          <w:kern w:val="0"/>
          <w:sz w:val="26"/>
          <w:szCs w:val="26"/>
          <w:lang w:eastAsia="ru-RU" w:bidi="ar-SA"/>
        </w:rPr>
      </w:pPr>
      <w:r w:rsidRPr="00D659FF">
        <w:rPr>
          <w:rFonts w:ascii="Times New Roman" w:eastAsia="Times New Roman" w:hAnsi="Times New Roman" w:cs="Times New Roman"/>
          <w:b/>
          <w:bCs/>
          <w:color w:val="333333"/>
          <w:kern w:val="0"/>
          <w:sz w:val="26"/>
          <w:szCs w:val="26"/>
          <w:lang w:eastAsia="ru-RU" w:bidi="ar-SA"/>
        </w:rPr>
        <w:t>Дефицит и профицит бюджета</w:t>
      </w:r>
    </w:p>
    <w:p w:rsidR="00036EDB" w:rsidRPr="00D659FF" w:rsidRDefault="00036EDB" w:rsidP="00036EDB">
      <w:pPr>
        <w:shd w:val="clear" w:color="auto" w:fill="FFFFFF"/>
        <w:suppressAutoHyphens w:val="0"/>
        <w:autoSpaceDN/>
        <w:ind w:firstLine="709"/>
        <w:jc w:val="both"/>
        <w:textAlignment w:val="auto"/>
        <w:rPr>
          <w:rFonts w:ascii="Times New Roman" w:eastAsia="Times New Roman" w:hAnsi="Times New Roman" w:cs="Times New Roman"/>
          <w:color w:val="333333"/>
          <w:kern w:val="0"/>
          <w:lang w:eastAsia="ru-RU" w:bidi="ar-SA"/>
        </w:rPr>
      </w:pPr>
      <w:r w:rsidRPr="00D659FF">
        <w:rPr>
          <w:rFonts w:ascii="Times New Roman" w:eastAsia="Times New Roman" w:hAnsi="Times New Roman" w:cs="Times New Roman"/>
          <w:color w:val="333333"/>
          <w:kern w:val="0"/>
          <w:lang w:eastAsia="ru-RU" w:bidi="ar-SA"/>
        </w:rPr>
        <w:t>В процессе составления и исполнения бюджета государство, как правило, сталкивается с невозможностью достижения равенства его доходной и расходной частей.</w:t>
      </w:r>
    </w:p>
    <w:p w:rsidR="00036EDB" w:rsidRDefault="00036EDB" w:rsidP="00036EDB">
      <w:pPr>
        <w:shd w:val="clear" w:color="auto" w:fill="FFFFFF"/>
        <w:suppressAutoHyphens w:val="0"/>
        <w:autoSpaceDN/>
        <w:ind w:firstLine="709"/>
        <w:jc w:val="both"/>
        <w:textAlignment w:val="auto"/>
        <w:rPr>
          <w:rFonts w:ascii="Times New Roman" w:eastAsia="Times New Roman" w:hAnsi="Times New Roman" w:cs="Times New Roman"/>
          <w:b/>
          <w:bCs/>
          <w:color w:val="333333"/>
          <w:kern w:val="0"/>
          <w:lang w:eastAsia="ru-RU" w:bidi="ar-SA"/>
        </w:rPr>
      </w:pPr>
    </w:p>
    <w:p w:rsidR="00036EDB" w:rsidRDefault="00036EDB" w:rsidP="00036EDB">
      <w:pPr>
        <w:shd w:val="clear" w:color="auto" w:fill="FFFFFF"/>
        <w:suppressAutoHyphens w:val="0"/>
        <w:autoSpaceDN/>
        <w:ind w:firstLine="709"/>
        <w:jc w:val="both"/>
        <w:textAlignment w:val="auto"/>
        <w:rPr>
          <w:rFonts w:ascii="Times New Roman" w:eastAsia="Times New Roman" w:hAnsi="Times New Roman" w:cs="Times New Roman"/>
          <w:b/>
          <w:bCs/>
          <w:color w:val="333333"/>
          <w:kern w:val="0"/>
          <w:lang w:eastAsia="ru-RU" w:bidi="ar-SA"/>
        </w:rPr>
      </w:pPr>
      <w:proofErr w:type="gramStart"/>
      <w:r w:rsidRPr="00D659FF">
        <w:rPr>
          <w:rFonts w:ascii="Times New Roman" w:eastAsia="Times New Roman" w:hAnsi="Times New Roman" w:cs="Times New Roman"/>
          <w:b/>
          <w:bCs/>
          <w:color w:val="333333"/>
          <w:kern w:val="0"/>
          <w:lang w:eastAsia="ru-RU" w:bidi="ar-SA"/>
        </w:rPr>
        <w:t>Варианты соотношения между доходной и расходной частями государственного бюджета</w:t>
      </w:r>
      <w:proofErr w:type="gramEnd"/>
    </w:p>
    <w:p w:rsidR="00036EDB" w:rsidRPr="00D659FF" w:rsidRDefault="00036EDB" w:rsidP="00036EDB">
      <w:pPr>
        <w:shd w:val="clear" w:color="auto" w:fill="FFFFFF"/>
        <w:suppressAutoHyphens w:val="0"/>
        <w:autoSpaceDN/>
        <w:ind w:firstLine="709"/>
        <w:jc w:val="both"/>
        <w:textAlignment w:val="auto"/>
        <w:rPr>
          <w:rFonts w:ascii="Times New Roman" w:eastAsia="Times New Roman" w:hAnsi="Times New Roman" w:cs="Times New Roman"/>
          <w:color w:val="333333"/>
          <w:kern w:val="0"/>
          <w:lang w:eastAsia="ru-RU" w:bidi="ar-SA"/>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66"/>
        <w:gridCol w:w="3870"/>
        <w:gridCol w:w="3580"/>
      </w:tblGrid>
      <w:tr w:rsidR="00036EDB" w:rsidRPr="00D659FF" w:rsidTr="00827ED6">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036EDB" w:rsidRPr="00D659FF" w:rsidRDefault="00036EDB" w:rsidP="00827ED6">
            <w:pPr>
              <w:suppressAutoHyphens w:val="0"/>
              <w:autoSpaceDN/>
              <w:ind w:firstLine="709"/>
              <w:jc w:val="center"/>
              <w:textAlignment w:val="auto"/>
              <w:rPr>
                <w:rFonts w:ascii="Times New Roman" w:eastAsia="Times New Roman" w:hAnsi="Times New Roman" w:cs="Times New Roman"/>
                <w:b/>
                <w:bCs/>
                <w:color w:val="404040"/>
                <w:kern w:val="0"/>
                <w:lang w:eastAsia="ru-RU" w:bidi="ar-SA"/>
              </w:rPr>
            </w:pPr>
            <w:r w:rsidRPr="00D659FF">
              <w:rPr>
                <w:rFonts w:ascii="Times New Roman" w:eastAsia="Times New Roman" w:hAnsi="Times New Roman" w:cs="Times New Roman"/>
                <w:b/>
                <w:bCs/>
                <w:color w:val="404040"/>
                <w:kern w:val="0"/>
                <w:lang w:eastAsia="ru-RU" w:bidi="ar-SA"/>
              </w:rPr>
              <w:t>Сбалансированный бюджет</w:t>
            </w:r>
          </w:p>
        </w:tc>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036EDB" w:rsidRPr="00D659FF" w:rsidRDefault="00036EDB" w:rsidP="00827ED6">
            <w:pPr>
              <w:suppressAutoHyphens w:val="0"/>
              <w:autoSpaceDN/>
              <w:ind w:firstLine="709"/>
              <w:jc w:val="center"/>
              <w:textAlignment w:val="auto"/>
              <w:rPr>
                <w:rFonts w:ascii="Times New Roman" w:eastAsia="Times New Roman" w:hAnsi="Times New Roman" w:cs="Times New Roman"/>
                <w:b/>
                <w:bCs/>
                <w:color w:val="333333"/>
                <w:kern w:val="0"/>
                <w:lang w:eastAsia="ru-RU" w:bidi="ar-SA"/>
              </w:rPr>
            </w:pPr>
            <w:r w:rsidRPr="00D659FF">
              <w:rPr>
                <w:rFonts w:ascii="Times New Roman" w:eastAsia="Times New Roman" w:hAnsi="Times New Roman" w:cs="Times New Roman"/>
                <w:b/>
                <w:bCs/>
                <w:color w:val="333333"/>
                <w:kern w:val="0"/>
                <w:lang w:eastAsia="ru-RU" w:bidi="ar-SA"/>
              </w:rPr>
              <w:t>Бюджетный дефицит</w:t>
            </w:r>
          </w:p>
          <w:p w:rsidR="00036EDB" w:rsidRPr="00D659FF" w:rsidRDefault="00036EDB" w:rsidP="00827ED6">
            <w:pPr>
              <w:suppressAutoHyphens w:val="0"/>
              <w:autoSpaceDN/>
              <w:ind w:firstLine="709"/>
              <w:jc w:val="center"/>
              <w:textAlignment w:val="auto"/>
              <w:rPr>
                <w:rFonts w:ascii="Times New Roman" w:eastAsia="Times New Roman" w:hAnsi="Times New Roman" w:cs="Times New Roman"/>
                <w:b/>
                <w:bCs/>
                <w:color w:val="333333"/>
                <w:kern w:val="0"/>
                <w:lang w:eastAsia="ru-RU" w:bidi="ar-SA"/>
              </w:rPr>
            </w:pPr>
            <w:r w:rsidRPr="00D659FF">
              <w:rPr>
                <w:rFonts w:ascii="Times New Roman" w:eastAsia="Times New Roman" w:hAnsi="Times New Roman" w:cs="Times New Roman"/>
                <w:b/>
                <w:bCs/>
                <w:color w:val="333333"/>
                <w:kern w:val="0"/>
                <w:lang w:eastAsia="ru-RU" w:bidi="ar-SA"/>
              </w:rPr>
              <w:t xml:space="preserve">(от лат. </w:t>
            </w:r>
            <w:proofErr w:type="spellStart"/>
            <w:r w:rsidRPr="00D659FF">
              <w:rPr>
                <w:rFonts w:ascii="Times New Roman" w:eastAsia="Times New Roman" w:hAnsi="Times New Roman" w:cs="Times New Roman"/>
                <w:b/>
                <w:bCs/>
                <w:color w:val="333333"/>
                <w:kern w:val="0"/>
                <w:lang w:eastAsia="ru-RU" w:bidi="ar-SA"/>
              </w:rPr>
              <w:t>deficit</w:t>
            </w:r>
            <w:proofErr w:type="spellEnd"/>
            <w:r w:rsidRPr="00D659FF">
              <w:rPr>
                <w:rFonts w:ascii="Times New Roman" w:eastAsia="Times New Roman" w:hAnsi="Times New Roman" w:cs="Times New Roman"/>
                <w:b/>
                <w:bCs/>
                <w:color w:val="333333"/>
                <w:kern w:val="0"/>
                <w:lang w:eastAsia="ru-RU" w:bidi="ar-SA"/>
              </w:rPr>
              <w:t xml:space="preserve"> — недостаёт)</w:t>
            </w:r>
          </w:p>
        </w:tc>
        <w:tc>
          <w:tcPr>
            <w:tcW w:w="0" w:type="auto"/>
            <w:tcBorders>
              <w:top w:val="single" w:sz="6" w:space="0" w:color="E9E9E9"/>
              <w:left w:val="single" w:sz="6" w:space="0" w:color="E9E9E9"/>
              <w:bottom w:val="single" w:sz="6" w:space="0" w:color="E9E9E9"/>
              <w:right w:val="single" w:sz="6" w:space="0" w:color="E9E9E9"/>
            </w:tcBorders>
            <w:shd w:val="clear" w:color="auto" w:fill="E0E0E0"/>
            <w:tcMar>
              <w:top w:w="150" w:type="dxa"/>
              <w:left w:w="225" w:type="dxa"/>
              <w:bottom w:w="225" w:type="dxa"/>
              <w:right w:w="225" w:type="dxa"/>
            </w:tcMar>
            <w:vAlign w:val="center"/>
            <w:hideMark/>
          </w:tcPr>
          <w:p w:rsidR="00036EDB" w:rsidRPr="00D659FF" w:rsidRDefault="00036EDB" w:rsidP="00827ED6">
            <w:pPr>
              <w:suppressAutoHyphens w:val="0"/>
              <w:autoSpaceDN/>
              <w:ind w:firstLine="709"/>
              <w:jc w:val="center"/>
              <w:textAlignment w:val="auto"/>
              <w:rPr>
                <w:rFonts w:ascii="Times New Roman" w:eastAsia="Times New Roman" w:hAnsi="Times New Roman" w:cs="Times New Roman"/>
                <w:b/>
                <w:bCs/>
                <w:color w:val="333333"/>
                <w:kern w:val="0"/>
                <w:lang w:eastAsia="ru-RU" w:bidi="ar-SA"/>
              </w:rPr>
            </w:pPr>
            <w:r w:rsidRPr="00D659FF">
              <w:rPr>
                <w:rFonts w:ascii="Times New Roman" w:eastAsia="Times New Roman" w:hAnsi="Times New Roman" w:cs="Times New Roman"/>
                <w:b/>
                <w:bCs/>
                <w:color w:val="333333"/>
                <w:kern w:val="0"/>
                <w:lang w:eastAsia="ru-RU" w:bidi="ar-SA"/>
              </w:rPr>
              <w:t>Профицит бюджета</w:t>
            </w:r>
          </w:p>
          <w:p w:rsidR="00036EDB" w:rsidRPr="00D659FF" w:rsidRDefault="00036EDB" w:rsidP="00827ED6">
            <w:pPr>
              <w:suppressAutoHyphens w:val="0"/>
              <w:autoSpaceDN/>
              <w:ind w:firstLine="709"/>
              <w:jc w:val="center"/>
              <w:textAlignment w:val="auto"/>
              <w:rPr>
                <w:rFonts w:ascii="Times New Roman" w:eastAsia="Times New Roman" w:hAnsi="Times New Roman" w:cs="Times New Roman"/>
                <w:b/>
                <w:bCs/>
                <w:color w:val="333333"/>
                <w:kern w:val="0"/>
                <w:lang w:eastAsia="ru-RU" w:bidi="ar-SA"/>
              </w:rPr>
            </w:pPr>
            <w:r w:rsidRPr="00D659FF">
              <w:rPr>
                <w:rFonts w:ascii="Times New Roman" w:eastAsia="Times New Roman" w:hAnsi="Times New Roman" w:cs="Times New Roman"/>
                <w:b/>
                <w:bCs/>
                <w:color w:val="333333"/>
                <w:kern w:val="0"/>
                <w:lang w:eastAsia="ru-RU" w:bidi="ar-SA"/>
              </w:rPr>
              <w:t xml:space="preserve">(от фр. </w:t>
            </w:r>
            <w:proofErr w:type="spellStart"/>
            <w:r w:rsidRPr="00D659FF">
              <w:rPr>
                <w:rFonts w:ascii="Times New Roman" w:eastAsia="Times New Roman" w:hAnsi="Times New Roman" w:cs="Times New Roman"/>
                <w:b/>
                <w:bCs/>
                <w:color w:val="333333"/>
                <w:kern w:val="0"/>
                <w:lang w:eastAsia="ru-RU" w:bidi="ar-SA"/>
              </w:rPr>
              <w:t>profit</w:t>
            </w:r>
            <w:proofErr w:type="spellEnd"/>
            <w:r w:rsidRPr="00D659FF">
              <w:rPr>
                <w:rFonts w:ascii="Times New Roman" w:eastAsia="Times New Roman" w:hAnsi="Times New Roman" w:cs="Times New Roman"/>
                <w:b/>
                <w:bCs/>
                <w:color w:val="333333"/>
                <w:kern w:val="0"/>
                <w:lang w:eastAsia="ru-RU" w:bidi="ar-SA"/>
              </w:rPr>
              <w:t xml:space="preserve"> — прибыль)</w:t>
            </w:r>
          </w:p>
        </w:tc>
      </w:tr>
      <w:tr w:rsidR="00036EDB" w:rsidRPr="00D659FF" w:rsidTr="00827ED6">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036EDB" w:rsidRPr="00D659FF" w:rsidRDefault="00036EDB" w:rsidP="00827ED6">
            <w:pPr>
              <w:suppressAutoHyphens w:val="0"/>
              <w:autoSpaceDN/>
              <w:ind w:firstLine="709"/>
              <w:jc w:val="both"/>
              <w:textAlignment w:val="auto"/>
              <w:rPr>
                <w:rFonts w:ascii="Times New Roman" w:eastAsia="Times New Roman" w:hAnsi="Times New Roman" w:cs="Times New Roman"/>
                <w:color w:val="404040"/>
                <w:kern w:val="0"/>
                <w:lang w:eastAsia="ru-RU" w:bidi="ar-SA"/>
              </w:rPr>
            </w:pPr>
            <w:r w:rsidRPr="00D659FF">
              <w:rPr>
                <w:rFonts w:ascii="Times New Roman" w:eastAsia="Times New Roman" w:hAnsi="Times New Roman" w:cs="Times New Roman"/>
                <w:color w:val="404040"/>
                <w:kern w:val="0"/>
                <w:lang w:eastAsia="ru-RU" w:bidi="ar-SA"/>
              </w:rPr>
              <w:t>Расходы государственного бюджета равны доходам. </w:t>
            </w:r>
            <w:r w:rsidRPr="00D659FF">
              <w:rPr>
                <w:rFonts w:ascii="Times New Roman" w:eastAsia="Times New Roman" w:hAnsi="Times New Roman" w:cs="Times New Roman"/>
                <w:i/>
                <w:iCs/>
                <w:color w:val="404040"/>
                <w:kern w:val="0"/>
                <w:lang w:eastAsia="ru-RU" w:bidi="ar-SA"/>
              </w:rPr>
              <w:t>Самое оптимальное состояние бюджета.</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036EDB" w:rsidRPr="00D659FF" w:rsidRDefault="00036EDB" w:rsidP="00827ED6">
            <w:pPr>
              <w:suppressAutoHyphens w:val="0"/>
              <w:autoSpaceDN/>
              <w:ind w:firstLine="709"/>
              <w:jc w:val="both"/>
              <w:textAlignment w:val="auto"/>
              <w:rPr>
                <w:rFonts w:ascii="Times New Roman" w:eastAsia="Times New Roman" w:hAnsi="Times New Roman" w:cs="Times New Roman"/>
                <w:color w:val="404040"/>
                <w:kern w:val="0"/>
                <w:lang w:eastAsia="ru-RU" w:bidi="ar-SA"/>
              </w:rPr>
            </w:pPr>
            <w:r w:rsidRPr="00D659FF">
              <w:rPr>
                <w:rFonts w:ascii="Times New Roman" w:eastAsia="Times New Roman" w:hAnsi="Times New Roman" w:cs="Times New Roman"/>
                <w:color w:val="404040"/>
                <w:kern w:val="0"/>
                <w:lang w:eastAsia="ru-RU" w:bidi="ar-SA"/>
              </w:rPr>
              <w:t>Финансовая ситуация, возникающая, когда государство намечает осуществить расходы на сумму большую, чем может реально получить доходов за счет всех видов налогов и платежей.</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036EDB" w:rsidRPr="00D659FF" w:rsidRDefault="00036EDB" w:rsidP="00827ED6">
            <w:pPr>
              <w:suppressAutoHyphens w:val="0"/>
              <w:autoSpaceDN/>
              <w:ind w:firstLine="709"/>
              <w:jc w:val="both"/>
              <w:textAlignment w:val="auto"/>
              <w:rPr>
                <w:rFonts w:ascii="Times New Roman" w:eastAsia="Times New Roman" w:hAnsi="Times New Roman" w:cs="Times New Roman"/>
                <w:color w:val="404040"/>
                <w:kern w:val="0"/>
                <w:lang w:eastAsia="ru-RU" w:bidi="ar-SA"/>
              </w:rPr>
            </w:pPr>
            <w:r w:rsidRPr="00D659FF">
              <w:rPr>
                <w:rFonts w:ascii="Times New Roman" w:eastAsia="Times New Roman" w:hAnsi="Times New Roman" w:cs="Times New Roman"/>
                <w:color w:val="404040"/>
                <w:kern w:val="0"/>
                <w:lang w:eastAsia="ru-RU" w:bidi="ar-SA"/>
              </w:rPr>
              <w:t>Финансовая ситуация, когда государство намечает осуществить расходы на сумму меньшую, чем можно реально получить доходов за счет всех видов налогов и платежей.</w:t>
            </w:r>
          </w:p>
        </w:tc>
      </w:tr>
    </w:tbl>
    <w:p w:rsidR="00036EDB" w:rsidRDefault="00036EDB" w:rsidP="00036EDB">
      <w:pPr>
        <w:pStyle w:val="aa"/>
        <w:spacing w:before="0" w:beforeAutospacing="0" w:after="0" w:afterAutospacing="0"/>
        <w:ind w:firstLine="709"/>
        <w:jc w:val="both"/>
        <w:textAlignment w:val="baseline"/>
        <w:rPr>
          <w:b/>
          <w:bCs/>
          <w:color w:val="333333"/>
          <w:sz w:val="26"/>
          <w:szCs w:val="26"/>
        </w:rPr>
      </w:pPr>
    </w:p>
    <w:p w:rsidR="00036EDB" w:rsidRDefault="00036EDB" w:rsidP="00036EDB">
      <w:pPr>
        <w:pStyle w:val="aa"/>
        <w:spacing w:before="0" w:beforeAutospacing="0" w:after="0" w:afterAutospacing="0"/>
        <w:ind w:firstLine="709"/>
        <w:jc w:val="center"/>
        <w:textAlignment w:val="baseline"/>
        <w:rPr>
          <w:b/>
          <w:bCs/>
          <w:color w:val="333333"/>
          <w:sz w:val="26"/>
          <w:szCs w:val="26"/>
        </w:rPr>
      </w:pPr>
      <w:r w:rsidRPr="00D659FF">
        <w:rPr>
          <w:b/>
          <w:bCs/>
          <w:color w:val="333333"/>
          <w:sz w:val="26"/>
          <w:szCs w:val="26"/>
        </w:rPr>
        <w:t>Источники покрытия бюджетного дефицита</w:t>
      </w:r>
      <w:r>
        <w:rPr>
          <w:b/>
          <w:bCs/>
          <w:color w:val="333333"/>
          <w:sz w:val="26"/>
          <w:szCs w:val="26"/>
        </w:rPr>
        <w:t>.</w:t>
      </w:r>
    </w:p>
    <w:p w:rsidR="00036EDB" w:rsidRPr="00D659FF" w:rsidRDefault="00036EDB" w:rsidP="00036EDB">
      <w:pPr>
        <w:pStyle w:val="aa"/>
        <w:spacing w:before="0" w:beforeAutospacing="0" w:after="0" w:afterAutospacing="0"/>
        <w:ind w:firstLine="709"/>
        <w:jc w:val="both"/>
        <w:textAlignment w:val="baseline"/>
      </w:pPr>
      <w:r w:rsidRPr="00D659FF">
        <w:t>Согласно бюджетному законодательству бюджеты всех уровней должны составляться без профицита. Сокращение профицита осуществляется в следующей последовательности:</w:t>
      </w:r>
    </w:p>
    <w:p w:rsidR="00036EDB" w:rsidRPr="00D659FF" w:rsidRDefault="00036EDB" w:rsidP="00036EDB">
      <w:pPr>
        <w:pStyle w:val="aa"/>
        <w:spacing w:before="0" w:beforeAutospacing="0" w:after="0" w:afterAutospacing="0"/>
        <w:ind w:firstLine="709"/>
        <w:jc w:val="both"/>
        <w:textAlignment w:val="baseline"/>
      </w:pPr>
      <w:r w:rsidRPr="00D659FF">
        <w:t>- сокращение доходов от продажи государственной собственности,</w:t>
      </w:r>
    </w:p>
    <w:p w:rsidR="00036EDB" w:rsidRPr="00D659FF" w:rsidRDefault="00036EDB" w:rsidP="00036EDB">
      <w:pPr>
        <w:pStyle w:val="aa"/>
        <w:spacing w:before="0" w:beforeAutospacing="0" w:after="0" w:afterAutospacing="0"/>
        <w:ind w:firstLine="709"/>
        <w:jc w:val="both"/>
        <w:textAlignment w:val="baseline"/>
      </w:pPr>
      <w:r w:rsidRPr="00D659FF">
        <w:t>- сократить доходы от продажи государственных запасов и резервов,</w:t>
      </w:r>
    </w:p>
    <w:p w:rsidR="00036EDB" w:rsidRPr="00D659FF" w:rsidRDefault="00036EDB" w:rsidP="00036EDB">
      <w:pPr>
        <w:pStyle w:val="aa"/>
        <w:spacing w:before="0" w:beforeAutospacing="0" w:after="0" w:afterAutospacing="0"/>
        <w:ind w:firstLine="709"/>
        <w:jc w:val="both"/>
        <w:textAlignment w:val="baseline"/>
      </w:pPr>
      <w:r w:rsidRPr="00D659FF">
        <w:lastRenderedPageBreak/>
        <w:t>- предусмотреть дополнительное погашение долговых обязательств,</w:t>
      </w:r>
    </w:p>
    <w:p w:rsidR="00036EDB" w:rsidRPr="00D659FF" w:rsidRDefault="00036EDB" w:rsidP="00036EDB">
      <w:pPr>
        <w:pStyle w:val="aa"/>
        <w:spacing w:before="0" w:beforeAutospacing="0" w:after="0" w:afterAutospacing="0"/>
        <w:ind w:firstLine="709"/>
        <w:jc w:val="both"/>
        <w:textAlignment w:val="baseline"/>
      </w:pPr>
      <w:r w:rsidRPr="00D659FF">
        <w:t>- увеличить расходы, в том числе за счет передачи доходов бюджетам других уровней.</w:t>
      </w:r>
    </w:p>
    <w:p w:rsidR="00036EDB" w:rsidRPr="00D659FF" w:rsidRDefault="00036EDB" w:rsidP="00036EDB">
      <w:pPr>
        <w:pStyle w:val="aa"/>
        <w:spacing w:before="0" w:beforeAutospacing="0" w:after="0" w:afterAutospacing="0"/>
        <w:ind w:firstLine="709"/>
        <w:jc w:val="both"/>
        <w:textAlignment w:val="baseline"/>
      </w:pPr>
      <w:r w:rsidRPr="00D659FF">
        <w:t>Дефицит рассматривается как временный, если он составляет 3% от ВВП, до 10% – допустимый дефицит, свыше 20% – критический.</w:t>
      </w:r>
    </w:p>
    <w:p w:rsidR="00036EDB" w:rsidRPr="00F941F2" w:rsidRDefault="00036EDB" w:rsidP="00036EDB">
      <w:pPr>
        <w:pStyle w:val="aa"/>
        <w:spacing w:before="0" w:beforeAutospacing="0" w:after="0" w:afterAutospacing="0"/>
        <w:ind w:firstLine="709"/>
        <w:jc w:val="both"/>
        <w:textAlignment w:val="baseline"/>
        <w:rPr>
          <w:b/>
          <w:i/>
        </w:rPr>
      </w:pPr>
      <w:r w:rsidRPr="00F941F2">
        <w:rPr>
          <w:b/>
          <w:i/>
        </w:rPr>
        <w:t>Источниками погашения дефицита являются:</w:t>
      </w:r>
    </w:p>
    <w:p w:rsidR="00036EDB" w:rsidRPr="00F941F2" w:rsidRDefault="00036EDB" w:rsidP="00036EDB">
      <w:pPr>
        <w:pStyle w:val="aa"/>
        <w:spacing w:before="0" w:beforeAutospacing="0" w:after="0" w:afterAutospacing="0"/>
        <w:ind w:firstLine="709"/>
        <w:jc w:val="both"/>
        <w:textAlignment w:val="baseline"/>
        <w:rPr>
          <w:i/>
        </w:rPr>
      </w:pPr>
      <w:r w:rsidRPr="00F941F2">
        <w:rPr>
          <w:i/>
        </w:rPr>
        <w:t>Внутренние:</w:t>
      </w:r>
    </w:p>
    <w:p w:rsidR="00036EDB" w:rsidRDefault="00036EDB" w:rsidP="00036EDB">
      <w:pPr>
        <w:pStyle w:val="aa"/>
        <w:spacing w:before="0" w:beforeAutospacing="0" w:after="0" w:afterAutospacing="0"/>
        <w:ind w:firstLine="709"/>
        <w:jc w:val="both"/>
        <w:textAlignment w:val="baseline"/>
        <w:rPr>
          <w:color w:val="333333"/>
        </w:rPr>
      </w:pPr>
      <w:r>
        <w:t xml:space="preserve">1. </w:t>
      </w:r>
      <w:r w:rsidRPr="00D659FF">
        <w:rPr>
          <w:b/>
          <w:bCs/>
          <w:color w:val="333333"/>
        </w:rPr>
        <w:t>Использование кредитов Центрального банка</w:t>
      </w:r>
      <w:r w:rsidRPr="00D659FF">
        <w:rPr>
          <w:color w:val="333333"/>
        </w:rPr>
        <w:t>, который в обмен на государственные обязательства выпускает определенную сумму банкнот, вливая тем самым в каналы денежного обращения дополнительную массу денег, что, однако создает возникновение угрозы инфляции, так как создается добавочный спрос на товары и услуги. Если инфляция принимает угрожающие размеры, то необходимо срочно сократить бюджетные расходы.</w:t>
      </w:r>
    </w:p>
    <w:p w:rsidR="00036EDB" w:rsidRPr="00D659FF" w:rsidRDefault="00036EDB" w:rsidP="00036EDB">
      <w:pPr>
        <w:pStyle w:val="aa"/>
        <w:spacing w:before="0" w:beforeAutospacing="0" w:after="0" w:afterAutospacing="0"/>
        <w:ind w:firstLine="709"/>
        <w:jc w:val="both"/>
        <w:textAlignment w:val="baseline"/>
        <w:rPr>
          <w:color w:val="333333"/>
        </w:rPr>
      </w:pPr>
      <w:r>
        <w:rPr>
          <w:b/>
          <w:bCs/>
          <w:color w:val="333333"/>
        </w:rPr>
        <w:t xml:space="preserve">2. </w:t>
      </w:r>
      <w:r w:rsidRPr="00D659FF">
        <w:rPr>
          <w:b/>
          <w:bCs/>
          <w:color w:val="333333"/>
        </w:rPr>
        <w:t>Привлечение средств фирм и домашних хозяйств</w:t>
      </w:r>
      <w:r w:rsidRPr="00D659FF">
        <w:rPr>
          <w:color w:val="333333"/>
        </w:rPr>
        <w:t> через выпуск государственных ценных бумаг, в которые они вкладывают свои сбережения —&gt; увеличивается государственный долг, так как лица, купившие облигации и другие долговые обязательства государства, предоставили государству кредит и через какое-то время оно обязано вернуть эти деньги своим кредиторам. Государственные займы оказывают благотворное влияние на экономику, если финансирование государственных расходов компенсирует сокращение частных инвестиций. Эта политика получила название дефицитного бюджетного финансирования, которое служит важным средством против спадов частных инвестиций и потребления, а значит, и против сокращения занятости.</w:t>
      </w:r>
    </w:p>
    <w:p w:rsidR="00036EDB" w:rsidRPr="00D659FF" w:rsidRDefault="00036EDB" w:rsidP="00036EDB">
      <w:pPr>
        <w:pStyle w:val="Standard"/>
        <w:ind w:firstLine="709"/>
        <w:jc w:val="both"/>
        <w:rPr>
          <w:rFonts w:ascii="Times New Roman" w:hAnsi="Times New Roman" w:cs="Times New Roman"/>
        </w:rPr>
      </w:pPr>
      <w:r>
        <w:rPr>
          <w:rFonts w:ascii="Times New Roman" w:hAnsi="Times New Roman" w:cs="Times New Roman"/>
        </w:rPr>
        <w:t xml:space="preserve">3. </w:t>
      </w:r>
      <w:r w:rsidRPr="00F941F2">
        <w:rPr>
          <w:rFonts w:ascii="Times New Roman" w:hAnsi="Times New Roman" w:cs="Times New Roman"/>
          <w:b/>
        </w:rPr>
        <w:t>Государственные займы, полученные путем выпуска ценных бумаг от имени РФ</w:t>
      </w:r>
      <w:r>
        <w:rPr>
          <w:rFonts w:ascii="Times New Roman" w:hAnsi="Times New Roman" w:cs="Times New Roman"/>
        </w:rPr>
        <w:t>.</w:t>
      </w:r>
    </w:p>
    <w:p w:rsidR="00036EDB" w:rsidRPr="00D659FF" w:rsidRDefault="00036EDB" w:rsidP="00036EDB">
      <w:pPr>
        <w:pStyle w:val="aa"/>
        <w:spacing w:before="0" w:beforeAutospacing="0" w:after="0" w:afterAutospacing="0"/>
        <w:ind w:firstLine="709"/>
        <w:jc w:val="both"/>
        <w:textAlignment w:val="baseline"/>
      </w:pPr>
      <w:r>
        <w:t xml:space="preserve">4. </w:t>
      </w:r>
      <w:r w:rsidRPr="00F941F2">
        <w:rPr>
          <w:b/>
        </w:rPr>
        <w:t>Бюджетные ссуды, полученные от других уровней бюджетной системы</w:t>
      </w:r>
      <w:r w:rsidRPr="00D659FF">
        <w:t>.</w:t>
      </w:r>
    </w:p>
    <w:p w:rsidR="00036EDB" w:rsidRPr="00F941F2" w:rsidRDefault="00036EDB" w:rsidP="00036EDB">
      <w:pPr>
        <w:pStyle w:val="aa"/>
        <w:spacing w:before="0" w:beforeAutospacing="0" w:after="0" w:afterAutospacing="0"/>
        <w:ind w:firstLine="709"/>
        <w:jc w:val="both"/>
        <w:textAlignment w:val="baseline"/>
        <w:rPr>
          <w:i/>
        </w:rPr>
      </w:pPr>
      <w:r w:rsidRPr="00F941F2">
        <w:rPr>
          <w:i/>
        </w:rPr>
        <w:t>Внешние:</w:t>
      </w:r>
    </w:p>
    <w:p w:rsidR="00036EDB" w:rsidRPr="00D659FF" w:rsidRDefault="00036EDB" w:rsidP="00036EDB">
      <w:pPr>
        <w:pStyle w:val="aa"/>
        <w:spacing w:before="0" w:beforeAutospacing="0" w:after="0" w:afterAutospacing="0"/>
        <w:ind w:firstLine="709"/>
        <w:jc w:val="both"/>
        <w:textAlignment w:val="baseline"/>
      </w:pPr>
      <w:r w:rsidRPr="00D659FF">
        <w:t>- государственные займы в валюте путем выпуска ценных бумаг от имени РФ;</w:t>
      </w:r>
    </w:p>
    <w:p w:rsidR="00036EDB" w:rsidRPr="00D659FF" w:rsidRDefault="00036EDB" w:rsidP="00036EDB">
      <w:pPr>
        <w:pStyle w:val="aa"/>
        <w:spacing w:before="0" w:beforeAutospacing="0" w:after="0" w:afterAutospacing="0"/>
        <w:ind w:firstLine="709"/>
        <w:jc w:val="both"/>
        <w:textAlignment w:val="baseline"/>
      </w:pPr>
      <w:r w:rsidRPr="00D659FF">
        <w:t>- кредиты правительств иностранных государств, банков, фирм, международных финансовых организаций.</w:t>
      </w:r>
    </w:p>
    <w:p w:rsidR="00036EDB" w:rsidRPr="00D659FF" w:rsidRDefault="00036EDB" w:rsidP="00036EDB">
      <w:pPr>
        <w:pStyle w:val="Standard"/>
        <w:ind w:firstLine="709"/>
        <w:jc w:val="both"/>
        <w:rPr>
          <w:rFonts w:ascii="Times New Roman" w:hAnsi="Times New Roman" w:cs="Times New Roman"/>
        </w:rPr>
      </w:pPr>
    </w:p>
    <w:p w:rsidR="00036EDB" w:rsidRPr="00D659FF" w:rsidRDefault="00036EDB" w:rsidP="00036EDB">
      <w:pPr>
        <w:pStyle w:val="Standard"/>
        <w:ind w:firstLine="709"/>
        <w:jc w:val="both"/>
        <w:rPr>
          <w:rFonts w:ascii="Times New Roman" w:hAnsi="Times New Roman" w:cs="Times New Roman"/>
        </w:rPr>
      </w:pPr>
    </w:p>
    <w:p w:rsidR="00036EDB" w:rsidRPr="00D659FF" w:rsidRDefault="00036EDB" w:rsidP="00036EDB">
      <w:pPr>
        <w:shd w:val="clear" w:color="auto" w:fill="FFFFFF"/>
        <w:suppressAutoHyphens w:val="0"/>
        <w:autoSpaceDN/>
        <w:ind w:firstLine="709"/>
        <w:jc w:val="both"/>
        <w:textAlignment w:val="auto"/>
        <w:rPr>
          <w:rFonts w:ascii="Times New Roman" w:eastAsia="Times New Roman" w:hAnsi="Times New Roman" w:cs="Times New Roman"/>
          <w:color w:val="333333"/>
          <w:kern w:val="0"/>
          <w:lang w:eastAsia="ru-RU" w:bidi="ar-SA"/>
        </w:rPr>
      </w:pPr>
      <w:r w:rsidRPr="00D659FF">
        <w:rPr>
          <w:rFonts w:ascii="Times New Roman" w:eastAsia="Times New Roman" w:hAnsi="Times New Roman" w:cs="Times New Roman"/>
          <w:b/>
          <w:bCs/>
          <w:color w:val="333333"/>
          <w:kern w:val="0"/>
          <w:lang w:eastAsia="ru-RU" w:bidi="ar-SA"/>
        </w:rPr>
        <w:t>Факторы, влияющие на состояние государственного бюджета:</w:t>
      </w:r>
    </w:p>
    <w:p w:rsidR="00036EDB" w:rsidRPr="00D659FF" w:rsidRDefault="00036EDB" w:rsidP="00036EDB">
      <w:pPr>
        <w:numPr>
          <w:ilvl w:val="0"/>
          <w:numId w:val="5"/>
        </w:numPr>
        <w:shd w:val="clear" w:color="auto" w:fill="FFFFFF"/>
        <w:suppressAutoHyphens w:val="0"/>
        <w:autoSpaceDN/>
        <w:ind w:left="0" w:firstLine="709"/>
        <w:jc w:val="both"/>
        <w:textAlignment w:val="auto"/>
        <w:rPr>
          <w:rFonts w:ascii="Times New Roman" w:eastAsia="Times New Roman" w:hAnsi="Times New Roman" w:cs="Times New Roman"/>
          <w:color w:val="333333"/>
          <w:kern w:val="0"/>
          <w:lang w:eastAsia="ru-RU" w:bidi="ar-SA"/>
        </w:rPr>
      </w:pPr>
      <w:r w:rsidRPr="00D659FF">
        <w:rPr>
          <w:rFonts w:ascii="Times New Roman" w:eastAsia="Times New Roman" w:hAnsi="Times New Roman" w:cs="Times New Roman"/>
          <w:color w:val="333333"/>
          <w:kern w:val="0"/>
          <w:lang w:eastAsia="ru-RU" w:bidi="ar-SA"/>
        </w:rPr>
        <w:t>Долгосрочные тенденции налоговых поступлений и государственных расходов.</w:t>
      </w:r>
    </w:p>
    <w:p w:rsidR="00036EDB" w:rsidRPr="00D659FF" w:rsidRDefault="00036EDB" w:rsidP="00036EDB">
      <w:pPr>
        <w:numPr>
          <w:ilvl w:val="0"/>
          <w:numId w:val="5"/>
        </w:numPr>
        <w:shd w:val="clear" w:color="auto" w:fill="FFFFFF"/>
        <w:suppressAutoHyphens w:val="0"/>
        <w:autoSpaceDN/>
        <w:ind w:left="0" w:firstLine="709"/>
        <w:jc w:val="both"/>
        <w:textAlignment w:val="auto"/>
        <w:rPr>
          <w:rFonts w:ascii="Times New Roman" w:eastAsia="Times New Roman" w:hAnsi="Times New Roman" w:cs="Times New Roman"/>
          <w:color w:val="333333"/>
          <w:kern w:val="0"/>
          <w:lang w:eastAsia="ru-RU" w:bidi="ar-SA"/>
        </w:rPr>
      </w:pPr>
      <w:r w:rsidRPr="00D659FF">
        <w:rPr>
          <w:rFonts w:ascii="Times New Roman" w:eastAsia="Times New Roman" w:hAnsi="Times New Roman" w:cs="Times New Roman"/>
          <w:color w:val="333333"/>
          <w:kern w:val="0"/>
          <w:lang w:eastAsia="ru-RU" w:bidi="ar-SA"/>
        </w:rPr>
        <w:t>Фаза экономического цикла в стране (подъем, спад, дно, оживление).</w:t>
      </w:r>
    </w:p>
    <w:p w:rsidR="00036EDB" w:rsidRPr="00D659FF" w:rsidRDefault="00036EDB" w:rsidP="00036EDB">
      <w:pPr>
        <w:numPr>
          <w:ilvl w:val="0"/>
          <w:numId w:val="5"/>
        </w:numPr>
        <w:shd w:val="clear" w:color="auto" w:fill="FFFFFF"/>
        <w:suppressAutoHyphens w:val="0"/>
        <w:autoSpaceDN/>
        <w:ind w:left="0" w:firstLine="709"/>
        <w:jc w:val="both"/>
        <w:textAlignment w:val="auto"/>
        <w:rPr>
          <w:rFonts w:ascii="Times New Roman" w:eastAsia="Times New Roman" w:hAnsi="Times New Roman" w:cs="Times New Roman"/>
          <w:color w:val="333333"/>
          <w:kern w:val="0"/>
          <w:lang w:eastAsia="ru-RU" w:bidi="ar-SA"/>
        </w:rPr>
      </w:pPr>
      <w:r w:rsidRPr="00D659FF">
        <w:rPr>
          <w:rFonts w:ascii="Times New Roman" w:eastAsia="Times New Roman" w:hAnsi="Times New Roman" w:cs="Times New Roman"/>
          <w:color w:val="333333"/>
          <w:kern w:val="0"/>
          <w:lang w:eastAsia="ru-RU" w:bidi="ar-SA"/>
        </w:rPr>
        <w:t>Текущая политика государства.</w:t>
      </w:r>
    </w:p>
    <w:p w:rsidR="00036EDB" w:rsidRPr="00D659FF" w:rsidRDefault="00036EDB" w:rsidP="00036EDB">
      <w:pPr>
        <w:pStyle w:val="Standard"/>
        <w:ind w:firstLine="709"/>
        <w:jc w:val="both"/>
        <w:rPr>
          <w:rFonts w:ascii="Times New Roman" w:hAnsi="Times New Roman" w:cs="Times New Roman"/>
          <w:sz w:val="26"/>
          <w:szCs w:val="26"/>
        </w:rPr>
      </w:pPr>
    </w:p>
    <w:p w:rsidR="00036EDB" w:rsidRPr="00D659FF" w:rsidRDefault="00036EDB" w:rsidP="00036EDB">
      <w:pPr>
        <w:pStyle w:val="Standard"/>
        <w:ind w:firstLine="709"/>
        <w:jc w:val="both"/>
        <w:rPr>
          <w:rFonts w:ascii="Times New Roman" w:hAnsi="Times New Roman" w:cs="Times New Roman"/>
          <w:sz w:val="26"/>
          <w:szCs w:val="26"/>
        </w:rPr>
      </w:pPr>
    </w:p>
    <w:p w:rsidR="00036EDB" w:rsidRDefault="00036EDB" w:rsidP="00036EDB">
      <w:pPr>
        <w:pStyle w:val="Standard"/>
        <w:ind w:firstLine="737"/>
        <w:rPr>
          <w:rFonts w:ascii="Times New Roman" w:hAnsi="Times New Roman"/>
          <w:sz w:val="26"/>
          <w:szCs w:val="26"/>
        </w:rPr>
      </w:pPr>
    </w:p>
    <w:p w:rsidR="00036EDB" w:rsidRDefault="00036EDB" w:rsidP="00036EDB">
      <w:pPr>
        <w:pStyle w:val="Standard"/>
        <w:ind w:firstLine="737"/>
        <w:rPr>
          <w:rFonts w:ascii="Times New Roman" w:hAnsi="Times New Roman"/>
          <w:sz w:val="26"/>
          <w:szCs w:val="26"/>
        </w:rPr>
      </w:pPr>
    </w:p>
    <w:p w:rsidR="00576C03" w:rsidRDefault="00576C03">
      <w:pPr>
        <w:rPr>
          <w:rFonts w:hint="eastAsia"/>
        </w:rPr>
      </w:pPr>
    </w:p>
    <w:sectPr w:rsidR="00576C03" w:rsidSect="00A92020">
      <w:type w:val="continuous"/>
      <w:pgSz w:w="11906" w:h="16838" w:code="9"/>
      <w:pgMar w:top="720" w:right="720" w:bottom="720" w:left="720" w:header="68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8BD" w:rsidRDefault="007118BD" w:rsidP="004450FC">
      <w:pPr>
        <w:rPr>
          <w:rFonts w:hint="eastAsia"/>
        </w:rPr>
      </w:pPr>
      <w:r>
        <w:separator/>
      </w:r>
    </w:p>
  </w:endnote>
  <w:endnote w:type="continuationSeparator" w:id="0">
    <w:p w:rsidR="007118BD" w:rsidRDefault="007118BD" w:rsidP="004450F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8BD" w:rsidRDefault="007118BD" w:rsidP="004450FC">
      <w:pPr>
        <w:rPr>
          <w:rFonts w:hint="eastAsia"/>
        </w:rPr>
      </w:pPr>
      <w:r>
        <w:separator/>
      </w:r>
    </w:p>
  </w:footnote>
  <w:footnote w:type="continuationSeparator" w:id="0">
    <w:p w:rsidR="007118BD" w:rsidRDefault="007118BD" w:rsidP="004450F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685B"/>
    <w:multiLevelType w:val="multilevel"/>
    <w:tmpl w:val="750856F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D8508D4"/>
    <w:multiLevelType w:val="multilevel"/>
    <w:tmpl w:val="BEDA23A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740C2E5A"/>
    <w:multiLevelType w:val="multilevel"/>
    <w:tmpl w:val="E3CEFBC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77566024"/>
    <w:multiLevelType w:val="multilevel"/>
    <w:tmpl w:val="2F726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7300DF"/>
    <w:multiLevelType w:val="multilevel"/>
    <w:tmpl w:val="47A8829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50FC"/>
    <w:rsid w:val="00036EDB"/>
    <w:rsid w:val="000B0BA6"/>
    <w:rsid w:val="001066B9"/>
    <w:rsid w:val="001241AE"/>
    <w:rsid w:val="001A6D23"/>
    <w:rsid w:val="001C2C10"/>
    <w:rsid w:val="002E7A77"/>
    <w:rsid w:val="003738D3"/>
    <w:rsid w:val="00386799"/>
    <w:rsid w:val="003B3761"/>
    <w:rsid w:val="003B52B3"/>
    <w:rsid w:val="004450FC"/>
    <w:rsid w:val="0055260E"/>
    <w:rsid w:val="00576C03"/>
    <w:rsid w:val="00580444"/>
    <w:rsid w:val="0064642E"/>
    <w:rsid w:val="006D44E1"/>
    <w:rsid w:val="006E7588"/>
    <w:rsid w:val="007118BD"/>
    <w:rsid w:val="00730859"/>
    <w:rsid w:val="00764975"/>
    <w:rsid w:val="00767CFA"/>
    <w:rsid w:val="007A741D"/>
    <w:rsid w:val="007C310A"/>
    <w:rsid w:val="008032C5"/>
    <w:rsid w:val="008B4507"/>
    <w:rsid w:val="00950574"/>
    <w:rsid w:val="009E5759"/>
    <w:rsid w:val="00A50E52"/>
    <w:rsid w:val="00A92020"/>
    <w:rsid w:val="00B21BFD"/>
    <w:rsid w:val="00B31625"/>
    <w:rsid w:val="00B35A6B"/>
    <w:rsid w:val="00B8530A"/>
    <w:rsid w:val="00BF0205"/>
    <w:rsid w:val="00C71D82"/>
    <w:rsid w:val="00D05465"/>
    <w:rsid w:val="00D2703F"/>
    <w:rsid w:val="00D60264"/>
    <w:rsid w:val="00D870E0"/>
    <w:rsid w:val="00E12E27"/>
    <w:rsid w:val="00E56F05"/>
    <w:rsid w:val="00F04A2A"/>
    <w:rsid w:val="00F51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23"/>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styleId="2">
    <w:name w:val="heading 2"/>
    <w:basedOn w:val="a"/>
    <w:next w:val="a"/>
    <w:link w:val="20"/>
    <w:uiPriority w:val="9"/>
    <w:semiHidden/>
    <w:unhideWhenUsed/>
    <w:qFormat/>
    <w:rsid w:val="0064642E"/>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link w:val="30"/>
    <w:uiPriority w:val="9"/>
    <w:qFormat/>
    <w:rsid w:val="0064642E"/>
    <w:pPr>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50FC"/>
    <w:rPr>
      <w:rFonts w:ascii="Tahoma" w:hAnsi="Tahoma" w:cs="Tahoma"/>
      <w:sz w:val="16"/>
      <w:szCs w:val="16"/>
    </w:rPr>
  </w:style>
  <w:style w:type="character" w:customStyle="1" w:styleId="a4">
    <w:name w:val="Текст выноски Знак"/>
    <w:basedOn w:val="a0"/>
    <w:link w:val="a3"/>
    <w:uiPriority w:val="99"/>
    <w:semiHidden/>
    <w:rsid w:val="004450FC"/>
    <w:rPr>
      <w:rFonts w:ascii="Tahoma" w:hAnsi="Tahoma" w:cs="Tahoma"/>
      <w:sz w:val="16"/>
      <w:szCs w:val="16"/>
    </w:rPr>
  </w:style>
  <w:style w:type="paragraph" w:styleId="a5">
    <w:name w:val="header"/>
    <w:basedOn w:val="a"/>
    <w:link w:val="a6"/>
    <w:uiPriority w:val="99"/>
    <w:semiHidden/>
    <w:unhideWhenUsed/>
    <w:rsid w:val="004450FC"/>
    <w:pPr>
      <w:tabs>
        <w:tab w:val="center" w:pos="4677"/>
        <w:tab w:val="right" w:pos="9355"/>
      </w:tabs>
    </w:pPr>
  </w:style>
  <w:style w:type="character" w:customStyle="1" w:styleId="a6">
    <w:name w:val="Верхний колонтитул Знак"/>
    <w:basedOn w:val="a0"/>
    <w:link w:val="a5"/>
    <w:uiPriority w:val="99"/>
    <w:semiHidden/>
    <w:rsid w:val="004450FC"/>
  </w:style>
  <w:style w:type="paragraph" w:styleId="a7">
    <w:name w:val="footer"/>
    <w:basedOn w:val="a"/>
    <w:link w:val="a8"/>
    <w:uiPriority w:val="99"/>
    <w:semiHidden/>
    <w:unhideWhenUsed/>
    <w:rsid w:val="004450FC"/>
    <w:pPr>
      <w:tabs>
        <w:tab w:val="center" w:pos="4677"/>
        <w:tab w:val="right" w:pos="9355"/>
      </w:tabs>
    </w:pPr>
  </w:style>
  <w:style w:type="character" w:customStyle="1" w:styleId="a8">
    <w:name w:val="Нижний колонтитул Знак"/>
    <w:basedOn w:val="a0"/>
    <w:link w:val="a7"/>
    <w:uiPriority w:val="99"/>
    <w:semiHidden/>
    <w:rsid w:val="004450FC"/>
  </w:style>
  <w:style w:type="paragraph" w:customStyle="1" w:styleId="Standard">
    <w:name w:val="Standard"/>
    <w:rsid w:val="001A6D23"/>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TableContents">
    <w:name w:val="Table Contents"/>
    <w:basedOn w:val="Standard"/>
    <w:rsid w:val="001A6D23"/>
    <w:pPr>
      <w:suppressLineNumbers/>
    </w:pPr>
  </w:style>
  <w:style w:type="paragraph" w:styleId="a9">
    <w:name w:val="List Paragraph"/>
    <w:basedOn w:val="Standard"/>
    <w:rsid w:val="001A6D23"/>
    <w:pPr>
      <w:ind w:left="720"/>
    </w:pPr>
  </w:style>
  <w:style w:type="paragraph" w:styleId="aa">
    <w:name w:val="Normal (Web)"/>
    <w:basedOn w:val="a"/>
    <w:uiPriority w:val="99"/>
    <w:unhideWhenUsed/>
    <w:rsid w:val="00036EDB"/>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b">
    <w:name w:val="Strong"/>
    <w:basedOn w:val="a0"/>
    <w:uiPriority w:val="22"/>
    <w:qFormat/>
    <w:rsid w:val="00036EDB"/>
    <w:rPr>
      <w:b/>
      <w:bCs/>
    </w:rPr>
  </w:style>
  <w:style w:type="character" w:customStyle="1" w:styleId="30">
    <w:name w:val="Заголовок 3 Знак"/>
    <w:basedOn w:val="a0"/>
    <w:link w:val="3"/>
    <w:uiPriority w:val="9"/>
    <w:rsid w:val="0064642E"/>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64642E"/>
    <w:rPr>
      <w:rFonts w:asciiTheme="majorHAnsi" w:eastAsiaTheme="majorEastAsia" w:hAnsiTheme="majorHAnsi" w:cs="Mangal"/>
      <w:b/>
      <w:bCs/>
      <w:color w:val="4F81BD" w:themeColor="accent1"/>
      <w:kern w:val="3"/>
      <w:sz w:val="26"/>
      <w:szCs w:val="23"/>
      <w:lang w:eastAsia="zh-CN" w:bidi="hi-IN"/>
    </w:rPr>
  </w:style>
  <w:style w:type="paragraph" w:customStyle="1" w:styleId="center">
    <w:name w:val="center"/>
    <w:basedOn w:val="a"/>
    <w:rsid w:val="0064642E"/>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3254">
      <w:bodyDiv w:val="1"/>
      <w:marLeft w:val="0"/>
      <w:marRight w:val="0"/>
      <w:marTop w:val="0"/>
      <w:marBottom w:val="0"/>
      <w:divBdr>
        <w:top w:val="none" w:sz="0" w:space="0" w:color="auto"/>
        <w:left w:val="none" w:sz="0" w:space="0" w:color="auto"/>
        <w:bottom w:val="none" w:sz="0" w:space="0" w:color="auto"/>
        <w:right w:val="none" w:sz="0" w:space="0" w:color="auto"/>
      </w:divBdr>
    </w:div>
    <w:div w:id="335814396">
      <w:bodyDiv w:val="1"/>
      <w:marLeft w:val="0"/>
      <w:marRight w:val="0"/>
      <w:marTop w:val="0"/>
      <w:marBottom w:val="0"/>
      <w:divBdr>
        <w:top w:val="none" w:sz="0" w:space="0" w:color="auto"/>
        <w:left w:val="none" w:sz="0" w:space="0" w:color="auto"/>
        <w:bottom w:val="none" w:sz="0" w:space="0" w:color="auto"/>
        <w:right w:val="none" w:sz="0" w:space="0" w:color="auto"/>
      </w:divBdr>
    </w:div>
    <w:div w:id="8161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582FB24A63DAC43BA5FDEC24878CC31" ma:contentTypeVersion="" ma:contentTypeDescription="Создание документа." ma:contentTypeScope="" ma:versionID="8375b74e38c055bfdc33f607fd498004">
  <xsd:schema xmlns:xsd="http://www.w3.org/2001/XMLSchema" xmlns:xs="http://www.w3.org/2001/XMLSchema" xmlns:p="http://schemas.microsoft.com/office/2006/metadata/properties" targetNamespace="http://schemas.microsoft.com/office/2006/metadata/properties" ma:root="true" ma:fieldsID="0a713b6d5ad7e24f192b362df8d067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AD1F8-12AE-4A66-BE77-F0D552746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8C3B15-8197-4E7D-A4F4-C9CC00ABA0CC}">
  <ds:schemaRefs>
    <ds:schemaRef ds:uri="http://schemas.microsoft.com/sharepoint/v3/contenttype/forms"/>
  </ds:schemaRefs>
</ds:datastoreItem>
</file>

<file path=customXml/itemProps3.xml><?xml version="1.0" encoding="utf-8"?>
<ds:datastoreItem xmlns:ds="http://schemas.openxmlformats.org/officeDocument/2006/customXml" ds:itemID="{8417BD6C-820A-4659-B2CF-F4C36B8F3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Валерьевна</dc:creator>
  <cp:lastModifiedBy>SMART</cp:lastModifiedBy>
  <cp:revision>28</cp:revision>
  <cp:lastPrinted>2021-10-22T07:01:00Z</cp:lastPrinted>
  <dcterms:created xsi:type="dcterms:W3CDTF">2021-10-21T14:53:00Z</dcterms:created>
  <dcterms:modified xsi:type="dcterms:W3CDTF">2021-10-22T07:02:00Z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0x0101003582FB24A63DAC43BA5FDEC24878CC31</vt:lpwstr>
  </property>
</Properties>
</file>